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B58" w:rsidRPr="00F0626A" w:rsidRDefault="00004B58" w:rsidP="00004B58">
      <w:pPr>
        <w:spacing w:after="0" w:line="240" w:lineRule="auto"/>
        <w:ind w:left="4320" w:firstLine="720"/>
        <w:rPr>
          <w:rFonts w:ascii="Times New Roman" w:eastAsia="Calibri" w:hAnsi="Times New Roman" w:cs="Times New Roman"/>
          <w:sz w:val="24"/>
          <w:szCs w:val="24"/>
        </w:rPr>
      </w:pPr>
      <w:r w:rsidRPr="00F0626A">
        <w:rPr>
          <w:rFonts w:ascii="Times New Roman" w:eastAsia="Calibri" w:hAnsi="Times New Roman" w:cs="Times New Roman"/>
          <w:sz w:val="24"/>
          <w:szCs w:val="24"/>
        </w:rPr>
        <w:t>PATVIRTINTA</w:t>
      </w:r>
    </w:p>
    <w:p w:rsidR="00004B58" w:rsidRPr="00F0626A" w:rsidRDefault="00004B58" w:rsidP="00004B58">
      <w:pPr>
        <w:spacing w:after="0" w:line="240" w:lineRule="auto"/>
        <w:ind w:left="4320" w:firstLine="720"/>
        <w:rPr>
          <w:rFonts w:ascii="Times New Roman" w:eastAsia="Calibri" w:hAnsi="Times New Roman" w:cs="Times New Roman"/>
          <w:sz w:val="24"/>
          <w:szCs w:val="24"/>
        </w:rPr>
      </w:pPr>
      <w:r w:rsidRPr="00F0626A">
        <w:rPr>
          <w:rFonts w:ascii="Times New Roman" w:eastAsia="Calibri" w:hAnsi="Times New Roman" w:cs="Times New Roman"/>
          <w:sz w:val="24"/>
          <w:szCs w:val="24"/>
        </w:rPr>
        <w:t>Švenčionių lopšelio-darželio „Gandriukas“</w:t>
      </w:r>
    </w:p>
    <w:p w:rsidR="00004B58" w:rsidRPr="00F0626A" w:rsidRDefault="00004B58" w:rsidP="00004B58">
      <w:pPr>
        <w:spacing w:after="0" w:line="240" w:lineRule="auto"/>
        <w:ind w:left="4320" w:firstLine="720"/>
        <w:rPr>
          <w:rFonts w:ascii="Times New Roman" w:eastAsia="Calibri" w:hAnsi="Times New Roman" w:cs="Times New Roman"/>
          <w:sz w:val="24"/>
          <w:szCs w:val="24"/>
        </w:rPr>
      </w:pPr>
      <w:r w:rsidRPr="00F0626A">
        <w:rPr>
          <w:rFonts w:ascii="Times New Roman" w:eastAsia="Calibri" w:hAnsi="Times New Roman" w:cs="Times New Roman"/>
          <w:sz w:val="24"/>
          <w:szCs w:val="24"/>
        </w:rPr>
        <w:t>direktoriaus 2018 m. gruodžio 27</w:t>
      </w:r>
      <w:r w:rsidR="00570A10" w:rsidRPr="00F0626A">
        <w:rPr>
          <w:rFonts w:ascii="Times New Roman" w:eastAsia="Calibri" w:hAnsi="Times New Roman" w:cs="Times New Roman"/>
          <w:sz w:val="24"/>
          <w:szCs w:val="24"/>
        </w:rPr>
        <w:t xml:space="preserve"> </w:t>
      </w:r>
      <w:r w:rsidRPr="00F0626A">
        <w:rPr>
          <w:rFonts w:ascii="Times New Roman" w:eastAsia="Calibri" w:hAnsi="Times New Roman" w:cs="Times New Roman"/>
          <w:sz w:val="24"/>
          <w:szCs w:val="24"/>
        </w:rPr>
        <w:t xml:space="preserve">d. </w:t>
      </w:r>
    </w:p>
    <w:p w:rsidR="00004B58" w:rsidRPr="00F0626A" w:rsidRDefault="00004B58" w:rsidP="00004B58">
      <w:pPr>
        <w:spacing w:after="0" w:line="240" w:lineRule="auto"/>
        <w:ind w:left="4320" w:firstLine="720"/>
        <w:rPr>
          <w:rFonts w:ascii="Times New Roman" w:eastAsia="Calibri" w:hAnsi="Times New Roman" w:cs="Times New Roman"/>
          <w:sz w:val="24"/>
          <w:szCs w:val="24"/>
        </w:rPr>
      </w:pPr>
      <w:r w:rsidRPr="00F0626A">
        <w:rPr>
          <w:rFonts w:ascii="Times New Roman" w:eastAsia="Calibri" w:hAnsi="Times New Roman" w:cs="Times New Roman"/>
          <w:sz w:val="24"/>
          <w:szCs w:val="24"/>
        </w:rPr>
        <w:t>įsakymu Nr. V-66</w:t>
      </w:r>
    </w:p>
    <w:p w:rsidR="00004B58" w:rsidRPr="00F0626A" w:rsidRDefault="00004B58" w:rsidP="00004B58">
      <w:pPr>
        <w:suppressAutoHyphens/>
        <w:spacing w:after="0" w:line="240" w:lineRule="auto"/>
        <w:rPr>
          <w:rFonts w:ascii="Times New Roman" w:eastAsia="Calibri" w:hAnsi="Times New Roman" w:cs="Times New Roman"/>
          <w:b/>
          <w:sz w:val="24"/>
          <w:szCs w:val="24"/>
        </w:rPr>
      </w:pPr>
    </w:p>
    <w:p w:rsidR="00004B58" w:rsidRPr="00F0626A" w:rsidRDefault="00004B58" w:rsidP="00004B58">
      <w:pPr>
        <w:suppressAutoHyphens/>
        <w:spacing w:after="0" w:line="240" w:lineRule="auto"/>
        <w:jc w:val="center"/>
        <w:rPr>
          <w:rFonts w:ascii="Times New Roman" w:eastAsia="Calibri" w:hAnsi="Times New Roman" w:cs="Times New Roman"/>
          <w:b/>
          <w:sz w:val="24"/>
          <w:szCs w:val="24"/>
        </w:rPr>
      </w:pPr>
      <w:r w:rsidRPr="00F0626A">
        <w:rPr>
          <w:rFonts w:ascii="Times New Roman" w:eastAsia="Calibri" w:hAnsi="Times New Roman" w:cs="Times New Roman"/>
          <w:b/>
          <w:sz w:val="24"/>
          <w:szCs w:val="24"/>
        </w:rPr>
        <w:t>ŠVENČIONIŲ LOPŠELIO-DARŽELIO „GANDRIUKAS“</w:t>
      </w:r>
    </w:p>
    <w:p w:rsidR="00004B58" w:rsidRPr="00F0626A" w:rsidRDefault="00004B58" w:rsidP="00004B58">
      <w:pPr>
        <w:suppressAutoHyphens/>
        <w:spacing w:after="0" w:line="240" w:lineRule="auto"/>
        <w:jc w:val="center"/>
        <w:rPr>
          <w:rFonts w:ascii="Times New Roman" w:eastAsia="Calibri" w:hAnsi="Times New Roman" w:cs="Times New Roman"/>
          <w:b/>
          <w:sz w:val="24"/>
          <w:szCs w:val="24"/>
        </w:rPr>
      </w:pPr>
      <w:r w:rsidRPr="00F0626A">
        <w:rPr>
          <w:rFonts w:ascii="Times New Roman" w:eastAsia="Calibri" w:hAnsi="Times New Roman" w:cs="Times New Roman"/>
          <w:b/>
          <w:sz w:val="24"/>
          <w:szCs w:val="24"/>
        </w:rPr>
        <w:t>DAR</w:t>
      </w:r>
      <w:r w:rsidR="002E666A" w:rsidRPr="00F0626A">
        <w:rPr>
          <w:rFonts w:ascii="Times New Roman" w:eastAsia="Calibri" w:hAnsi="Times New Roman" w:cs="Times New Roman"/>
          <w:b/>
          <w:sz w:val="24"/>
          <w:szCs w:val="24"/>
        </w:rPr>
        <w:t>BUOTOJŲ DARBO APMOKĖJIMO SISTEMA</w:t>
      </w:r>
    </w:p>
    <w:p w:rsidR="00004B58" w:rsidRPr="00F0626A" w:rsidRDefault="00004B58" w:rsidP="00004B58">
      <w:pPr>
        <w:suppressAutoHyphens/>
        <w:spacing w:after="0" w:line="240" w:lineRule="auto"/>
        <w:jc w:val="center"/>
        <w:rPr>
          <w:rFonts w:ascii="Times New Roman" w:eastAsia="Calibri" w:hAnsi="Times New Roman" w:cs="Times New Roman"/>
          <w:b/>
          <w:sz w:val="24"/>
          <w:szCs w:val="24"/>
        </w:rPr>
      </w:pPr>
    </w:p>
    <w:p w:rsidR="00004B58" w:rsidRPr="00F0626A" w:rsidRDefault="00004B58" w:rsidP="00004B58">
      <w:pPr>
        <w:spacing w:after="0" w:line="240" w:lineRule="auto"/>
        <w:jc w:val="center"/>
        <w:rPr>
          <w:rFonts w:ascii="Times New Roman" w:eastAsia="Times New Roman" w:hAnsi="Times New Roman" w:cs="Times New Roman"/>
          <w:b/>
          <w:sz w:val="24"/>
          <w:szCs w:val="24"/>
        </w:rPr>
      </w:pPr>
      <w:r w:rsidRPr="00F0626A">
        <w:rPr>
          <w:rFonts w:ascii="Times New Roman" w:eastAsia="Times New Roman" w:hAnsi="Times New Roman" w:cs="Times New Roman"/>
          <w:b/>
          <w:sz w:val="24"/>
          <w:szCs w:val="24"/>
        </w:rPr>
        <w:t>I SKYRIUS</w:t>
      </w:r>
    </w:p>
    <w:p w:rsidR="00004B58" w:rsidRPr="00F0626A" w:rsidRDefault="00004B58" w:rsidP="00004B58">
      <w:pPr>
        <w:spacing w:after="0" w:line="240" w:lineRule="auto"/>
        <w:jc w:val="center"/>
        <w:rPr>
          <w:rFonts w:ascii="Times New Roman" w:eastAsia="Times New Roman" w:hAnsi="Times New Roman" w:cs="Times New Roman"/>
          <w:b/>
          <w:sz w:val="24"/>
          <w:szCs w:val="24"/>
        </w:rPr>
      </w:pPr>
      <w:r w:rsidRPr="00F0626A">
        <w:rPr>
          <w:rFonts w:ascii="Times New Roman" w:eastAsia="Times New Roman" w:hAnsi="Times New Roman" w:cs="Times New Roman"/>
          <w:b/>
          <w:sz w:val="24"/>
          <w:szCs w:val="24"/>
        </w:rPr>
        <w:t>BENDROSIOS NUOSTATOS</w:t>
      </w:r>
    </w:p>
    <w:p w:rsidR="00004B58" w:rsidRPr="00F0626A" w:rsidRDefault="00004B58" w:rsidP="00004B58">
      <w:pPr>
        <w:spacing w:after="0" w:line="240" w:lineRule="auto"/>
        <w:jc w:val="center"/>
        <w:rPr>
          <w:rFonts w:ascii="Times New Roman" w:eastAsia="Times New Roman" w:hAnsi="Times New Roman" w:cs="Times New Roman"/>
          <w:b/>
          <w:sz w:val="24"/>
          <w:szCs w:val="24"/>
        </w:rPr>
      </w:pPr>
    </w:p>
    <w:p w:rsidR="00004B58" w:rsidRPr="00F0626A" w:rsidRDefault="00004B58" w:rsidP="00004B58">
      <w:pPr>
        <w:spacing w:after="0" w:line="240" w:lineRule="auto"/>
        <w:ind w:firstLine="720"/>
        <w:jc w:val="both"/>
        <w:rPr>
          <w:rFonts w:ascii="Times New Roman" w:eastAsia="Calibri" w:hAnsi="Times New Roman" w:cs="Times New Roman"/>
          <w:sz w:val="24"/>
          <w:szCs w:val="24"/>
        </w:rPr>
      </w:pPr>
      <w:r w:rsidRPr="00F0626A">
        <w:rPr>
          <w:rFonts w:ascii="Times New Roman" w:eastAsia="Calibri" w:hAnsi="Times New Roman" w:cs="Times New Roman"/>
          <w:sz w:val="24"/>
          <w:szCs w:val="24"/>
        </w:rPr>
        <w:t xml:space="preserve">1. Švenčionių lopšelio-darželio „Gandriukas“ (lopšelio-darželio) darbo apmokėjimo </w:t>
      </w:r>
      <w:r w:rsidR="002E666A" w:rsidRPr="00F0626A">
        <w:rPr>
          <w:rFonts w:ascii="Times New Roman" w:eastAsia="Calibri" w:hAnsi="Times New Roman" w:cs="Times New Roman"/>
          <w:sz w:val="24"/>
          <w:szCs w:val="24"/>
        </w:rPr>
        <w:t xml:space="preserve">sistema </w:t>
      </w:r>
      <w:r w:rsidRPr="00F0626A">
        <w:rPr>
          <w:rFonts w:ascii="Times New Roman" w:eastAsia="Calibri" w:hAnsi="Times New Roman" w:cs="Times New Roman"/>
          <w:sz w:val="24"/>
          <w:szCs w:val="24"/>
        </w:rPr>
        <w:t xml:space="preserve">(toliau - </w:t>
      </w:r>
      <w:r w:rsidR="002E666A" w:rsidRPr="00F0626A">
        <w:rPr>
          <w:rFonts w:ascii="Times New Roman" w:eastAsia="Calibri" w:hAnsi="Times New Roman" w:cs="Times New Roman"/>
          <w:sz w:val="24"/>
          <w:szCs w:val="24"/>
        </w:rPr>
        <w:t>sistema</w:t>
      </w:r>
      <w:r w:rsidRPr="00F0626A">
        <w:rPr>
          <w:rFonts w:ascii="Times New Roman" w:eastAsia="Calibri" w:hAnsi="Times New Roman" w:cs="Times New Roman"/>
          <w:sz w:val="24"/>
          <w:szCs w:val="24"/>
        </w:rPr>
        <w:t>) nustato lopšelio-darželio darbuotojų, dirbančių pagal darbo sutartis (toliau – darbuotojai) pareigybių lygius, grupes, darbo apmokėjimo sąlygas, dydžius, priemokų ir premijų mokėjimo tvarką ir sąlygas, materialinių pašalpų skyrimo tvarką ir kasmetinį veiklos vertinimą.</w:t>
      </w:r>
    </w:p>
    <w:p w:rsidR="00004B58" w:rsidRPr="00F0626A" w:rsidRDefault="00004B58" w:rsidP="00004B58">
      <w:pPr>
        <w:spacing w:after="0" w:line="240" w:lineRule="auto"/>
        <w:ind w:firstLine="720"/>
        <w:jc w:val="both"/>
        <w:rPr>
          <w:rFonts w:ascii="Times New Roman" w:eastAsia="Calibri" w:hAnsi="Times New Roman" w:cs="Times New Roman"/>
          <w:sz w:val="24"/>
          <w:szCs w:val="24"/>
        </w:rPr>
      </w:pPr>
      <w:r w:rsidRPr="00F0626A">
        <w:rPr>
          <w:rFonts w:ascii="Times New Roman" w:eastAsia="Calibri" w:hAnsi="Times New Roman" w:cs="Times New Roman"/>
          <w:sz w:val="24"/>
          <w:szCs w:val="24"/>
        </w:rPr>
        <w:t xml:space="preserve">2. </w:t>
      </w:r>
      <w:r w:rsidR="002E666A" w:rsidRPr="00F0626A">
        <w:rPr>
          <w:rFonts w:ascii="Times New Roman" w:eastAsia="Calibri" w:hAnsi="Times New Roman" w:cs="Times New Roman"/>
          <w:sz w:val="24"/>
          <w:szCs w:val="24"/>
        </w:rPr>
        <w:t>Sistemoje</w:t>
      </w:r>
      <w:r w:rsidRPr="00F0626A">
        <w:rPr>
          <w:rFonts w:ascii="Times New Roman" w:eastAsia="Calibri" w:hAnsi="Times New Roman" w:cs="Times New Roman"/>
          <w:sz w:val="24"/>
          <w:szCs w:val="24"/>
        </w:rPr>
        <w:t xml:space="preserve"> vartojamos sąvokos atitinka Valstybės ir savivaldybių įstaigų darbuotojų darbo apmokėjimo įstatyme ir  kituose teisės aktuose apibrėžtas sąvokas.</w:t>
      </w:r>
    </w:p>
    <w:p w:rsidR="00004B58" w:rsidRPr="00F0626A" w:rsidRDefault="00004B58" w:rsidP="00004B58">
      <w:pPr>
        <w:spacing w:after="0" w:line="240" w:lineRule="auto"/>
        <w:ind w:firstLine="720"/>
        <w:jc w:val="both"/>
        <w:rPr>
          <w:rFonts w:ascii="Times New Roman" w:eastAsia="Calibri" w:hAnsi="Times New Roman" w:cs="Times New Roman"/>
          <w:sz w:val="24"/>
          <w:szCs w:val="24"/>
        </w:rPr>
      </w:pPr>
      <w:r w:rsidRPr="00F0626A">
        <w:rPr>
          <w:rFonts w:ascii="Times New Roman" w:eastAsia="Calibri" w:hAnsi="Times New Roman" w:cs="Times New Roman"/>
          <w:sz w:val="24"/>
          <w:szCs w:val="24"/>
        </w:rPr>
        <w:t>3. Su š</w:t>
      </w:r>
      <w:r w:rsidR="0041505E" w:rsidRPr="00F0626A">
        <w:rPr>
          <w:rFonts w:ascii="Times New Roman" w:eastAsia="Calibri" w:hAnsi="Times New Roman" w:cs="Times New Roman"/>
          <w:sz w:val="24"/>
          <w:szCs w:val="24"/>
        </w:rPr>
        <w:t>ia</w:t>
      </w:r>
      <w:r w:rsidRPr="00F0626A">
        <w:rPr>
          <w:rFonts w:ascii="Times New Roman" w:eastAsia="Calibri" w:hAnsi="Times New Roman" w:cs="Times New Roman"/>
          <w:sz w:val="24"/>
          <w:szCs w:val="24"/>
        </w:rPr>
        <w:t xml:space="preserve"> </w:t>
      </w:r>
      <w:r w:rsidR="002E666A" w:rsidRPr="00F0626A">
        <w:rPr>
          <w:rFonts w:ascii="Times New Roman" w:eastAsia="Calibri" w:hAnsi="Times New Roman" w:cs="Times New Roman"/>
          <w:sz w:val="24"/>
          <w:szCs w:val="24"/>
        </w:rPr>
        <w:t>sistema</w:t>
      </w:r>
      <w:r w:rsidRPr="00F0626A">
        <w:rPr>
          <w:rFonts w:ascii="Times New Roman" w:eastAsia="Calibri" w:hAnsi="Times New Roman" w:cs="Times New Roman"/>
          <w:sz w:val="24"/>
          <w:szCs w:val="24"/>
        </w:rPr>
        <w:t xml:space="preserve"> supažindinami visi lopšelio-darželio darbuotojai.</w:t>
      </w:r>
    </w:p>
    <w:p w:rsidR="00004B58" w:rsidRPr="00F0626A" w:rsidRDefault="00004B58" w:rsidP="00004B58">
      <w:pPr>
        <w:spacing w:after="0" w:line="240" w:lineRule="auto"/>
        <w:ind w:firstLine="720"/>
        <w:jc w:val="both"/>
        <w:rPr>
          <w:rFonts w:ascii="Times New Roman" w:eastAsia="Calibri" w:hAnsi="Times New Roman" w:cs="Times New Roman"/>
          <w:spacing w:val="2"/>
          <w:sz w:val="24"/>
          <w:szCs w:val="24"/>
          <w:lang w:eastAsia="lt-LT"/>
        </w:rPr>
      </w:pPr>
    </w:p>
    <w:p w:rsidR="00004B58" w:rsidRPr="00F0626A" w:rsidRDefault="00004B58" w:rsidP="00004B58">
      <w:pPr>
        <w:spacing w:after="0" w:line="240" w:lineRule="auto"/>
        <w:jc w:val="center"/>
        <w:rPr>
          <w:rFonts w:ascii="Times New Roman" w:eastAsia="Calibri" w:hAnsi="Times New Roman" w:cs="Times New Roman"/>
          <w:b/>
          <w:spacing w:val="2"/>
          <w:sz w:val="24"/>
          <w:szCs w:val="24"/>
          <w:lang w:eastAsia="lt-LT"/>
        </w:rPr>
      </w:pPr>
      <w:r w:rsidRPr="00F0626A">
        <w:rPr>
          <w:rFonts w:ascii="Times New Roman" w:eastAsia="Calibri" w:hAnsi="Times New Roman" w:cs="Times New Roman"/>
          <w:b/>
          <w:spacing w:val="2"/>
          <w:sz w:val="24"/>
          <w:szCs w:val="24"/>
          <w:lang w:eastAsia="lt-LT"/>
        </w:rPr>
        <w:t xml:space="preserve">II SKYRIUS </w:t>
      </w:r>
    </w:p>
    <w:p w:rsidR="00004B58" w:rsidRPr="00F0626A" w:rsidRDefault="00004B58" w:rsidP="00004B58">
      <w:pPr>
        <w:spacing w:after="0" w:line="240" w:lineRule="auto"/>
        <w:jc w:val="center"/>
        <w:rPr>
          <w:rFonts w:ascii="Times New Roman" w:eastAsia="Calibri" w:hAnsi="Times New Roman" w:cs="Times New Roman"/>
          <w:b/>
          <w:spacing w:val="2"/>
          <w:sz w:val="24"/>
          <w:szCs w:val="24"/>
          <w:lang w:eastAsia="lt-LT"/>
        </w:rPr>
      </w:pPr>
      <w:r w:rsidRPr="00F0626A">
        <w:rPr>
          <w:rFonts w:ascii="Times New Roman" w:eastAsia="Calibri" w:hAnsi="Times New Roman" w:cs="Times New Roman"/>
          <w:b/>
          <w:spacing w:val="2"/>
          <w:sz w:val="24"/>
          <w:szCs w:val="24"/>
          <w:lang w:eastAsia="lt-LT"/>
        </w:rPr>
        <w:t>DARBUOTOJŲ PAREIGYBIŲ LYGIAI IR GRUPĖS</w:t>
      </w:r>
    </w:p>
    <w:p w:rsidR="00004B58" w:rsidRPr="00F0626A" w:rsidRDefault="00004B58" w:rsidP="00004B58">
      <w:pPr>
        <w:spacing w:after="0" w:line="240" w:lineRule="auto"/>
        <w:ind w:firstLine="720"/>
        <w:jc w:val="both"/>
        <w:rPr>
          <w:rFonts w:ascii="Times New Roman" w:eastAsia="Calibri" w:hAnsi="Times New Roman" w:cs="Times New Roman"/>
          <w:spacing w:val="2"/>
          <w:sz w:val="24"/>
          <w:szCs w:val="24"/>
          <w:lang w:eastAsia="lt-LT"/>
        </w:rPr>
      </w:pPr>
    </w:p>
    <w:p w:rsidR="00004B58" w:rsidRPr="00F0626A" w:rsidRDefault="00004B58" w:rsidP="00004B58">
      <w:pPr>
        <w:spacing w:after="0" w:line="240" w:lineRule="auto"/>
        <w:ind w:firstLine="720"/>
        <w:jc w:val="both"/>
        <w:rPr>
          <w:rFonts w:ascii="Times New Roman" w:eastAsia="Times New Roman" w:hAnsi="Times New Roman" w:cs="Times New Roman"/>
          <w:b/>
          <w:sz w:val="24"/>
          <w:szCs w:val="24"/>
        </w:rPr>
      </w:pPr>
      <w:r w:rsidRPr="00F0626A">
        <w:rPr>
          <w:rFonts w:ascii="Times New Roman" w:eastAsia="Times New Roman" w:hAnsi="Times New Roman" w:cs="Times New Roman"/>
          <w:b/>
          <w:sz w:val="24"/>
          <w:szCs w:val="24"/>
        </w:rPr>
        <w:t>4. Darbuotojų pareigybės yra keturių lygių:</w:t>
      </w:r>
    </w:p>
    <w:p w:rsidR="00004B58" w:rsidRPr="00F0626A" w:rsidRDefault="00004B58" w:rsidP="00004B58">
      <w:pPr>
        <w:spacing w:after="0" w:line="240" w:lineRule="auto"/>
        <w:ind w:firstLine="720"/>
        <w:jc w:val="both"/>
        <w:rPr>
          <w:rFonts w:ascii="Times New Roman" w:eastAsia="Times New Roman" w:hAnsi="Times New Roman" w:cs="Times New Roman"/>
          <w:sz w:val="24"/>
          <w:szCs w:val="24"/>
        </w:rPr>
      </w:pPr>
      <w:r w:rsidRPr="00F0626A">
        <w:rPr>
          <w:rFonts w:ascii="Times New Roman" w:eastAsia="Times New Roman" w:hAnsi="Times New Roman" w:cs="Times New Roman"/>
          <w:sz w:val="24"/>
          <w:szCs w:val="24"/>
        </w:rPr>
        <w:t>4.1. A lygio – pareigybės, kurioms būtinas ne žemesnis kaip aukštasis išsilavinimas:</w:t>
      </w:r>
    </w:p>
    <w:p w:rsidR="00004B58" w:rsidRPr="00F0626A" w:rsidRDefault="00004B58" w:rsidP="00004B58">
      <w:pPr>
        <w:spacing w:after="0" w:line="240" w:lineRule="auto"/>
        <w:ind w:firstLine="720"/>
        <w:jc w:val="both"/>
        <w:rPr>
          <w:rFonts w:ascii="Times New Roman" w:eastAsia="Times New Roman" w:hAnsi="Times New Roman" w:cs="Times New Roman"/>
          <w:sz w:val="24"/>
          <w:szCs w:val="24"/>
        </w:rPr>
      </w:pPr>
      <w:r w:rsidRPr="00F0626A">
        <w:rPr>
          <w:rFonts w:ascii="Times New Roman" w:eastAsia="Times New Roman" w:hAnsi="Times New Roman" w:cs="Times New Roman"/>
          <w:sz w:val="24"/>
          <w:szCs w:val="24"/>
        </w:rPr>
        <w:t>4.1.1. A1 lygio – pareigybės, kurioms būtinas ne žemesnis kaip aukštasis universitetinis išsilavinimas su magistro kvalifikaciniu laipsniu ar jam prilygintu išsilavinimu;</w:t>
      </w:r>
    </w:p>
    <w:p w:rsidR="00004B58" w:rsidRPr="00F0626A" w:rsidRDefault="00004B58" w:rsidP="00004B58">
      <w:pPr>
        <w:spacing w:after="0" w:line="240" w:lineRule="auto"/>
        <w:ind w:firstLine="720"/>
        <w:jc w:val="both"/>
        <w:rPr>
          <w:rFonts w:ascii="Times New Roman" w:eastAsia="Times New Roman" w:hAnsi="Times New Roman" w:cs="Times New Roman"/>
          <w:sz w:val="24"/>
          <w:szCs w:val="24"/>
        </w:rPr>
      </w:pPr>
      <w:r w:rsidRPr="00F0626A">
        <w:rPr>
          <w:rFonts w:ascii="Times New Roman" w:eastAsia="Times New Roman" w:hAnsi="Times New Roman" w:cs="Times New Roman"/>
          <w:sz w:val="24"/>
          <w:szCs w:val="24"/>
        </w:rPr>
        <w:t>4.1.2. A2 lygio – pareigybės, kurioms būtinas ne žemesnis kaip aukštasis universitetinis išsilavinimas su bakalauro kvalifikaciniu laipsniu ar jam prilygintu išsilavinimu arba aukštasis koleginis išsilavinimas su profesinio bakalauro kvalifikaciniu laipsniu ar jam prilygintu išsilavinimu;</w:t>
      </w:r>
    </w:p>
    <w:p w:rsidR="00004B58" w:rsidRPr="00F0626A" w:rsidRDefault="00004B58" w:rsidP="00004B58">
      <w:pPr>
        <w:spacing w:after="0" w:line="240" w:lineRule="auto"/>
        <w:ind w:firstLine="720"/>
        <w:jc w:val="both"/>
        <w:rPr>
          <w:rFonts w:ascii="Times New Roman" w:eastAsia="Times New Roman" w:hAnsi="Times New Roman" w:cs="Times New Roman"/>
          <w:sz w:val="24"/>
          <w:szCs w:val="24"/>
        </w:rPr>
      </w:pPr>
      <w:r w:rsidRPr="00F0626A">
        <w:rPr>
          <w:rFonts w:ascii="Times New Roman" w:eastAsia="Times New Roman" w:hAnsi="Times New Roman" w:cs="Times New Roman"/>
          <w:sz w:val="24"/>
          <w:szCs w:val="24"/>
        </w:rPr>
        <w:t>4.1.3. B lygio – pareigybės, kurioms būtinas ne žemesnis kaip aukštesnysis išsilavinimas ar specialusis vidurinis išsilavinimas, įgyti iki 1995 metų;</w:t>
      </w:r>
    </w:p>
    <w:p w:rsidR="00004B58" w:rsidRPr="00F0626A" w:rsidRDefault="00004B58" w:rsidP="00004B58">
      <w:pPr>
        <w:spacing w:after="0" w:line="240" w:lineRule="auto"/>
        <w:ind w:firstLine="720"/>
        <w:jc w:val="both"/>
        <w:rPr>
          <w:rFonts w:ascii="Times New Roman" w:eastAsia="Times New Roman" w:hAnsi="Times New Roman" w:cs="Times New Roman"/>
          <w:sz w:val="24"/>
          <w:szCs w:val="24"/>
        </w:rPr>
      </w:pPr>
      <w:r w:rsidRPr="00F0626A">
        <w:rPr>
          <w:rFonts w:ascii="Times New Roman" w:eastAsia="Times New Roman" w:hAnsi="Times New Roman" w:cs="Times New Roman"/>
          <w:sz w:val="24"/>
          <w:szCs w:val="24"/>
        </w:rPr>
        <w:t>4.1.4. C lygio – pareigybės, kurioms būtinas ne žemesnis kaip vidurinis išsilavinimas ir (ar) įgyta profesinė kvalifikacija;</w:t>
      </w:r>
    </w:p>
    <w:p w:rsidR="00004B58" w:rsidRPr="00F0626A" w:rsidRDefault="00004B58" w:rsidP="00004B58">
      <w:pPr>
        <w:spacing w:after="0" w:line="240" w:lineRule="auto"/>
        <w:ind w:firstLine="720"/>
        <w:jc w:val="both"/>
        <w:rPr>
          <w:rFonts w:ascii="Times New Roman" w:eastAsia="Times New Roman" w:hAnsi="Times New Roman" w:cs="Times New Roman"/>
          <w:sz w:val="24"/>
          <w:szCs w:val="24"/>
        </w:rPr>
      </w:pPr>
      <w:r w:rsidRPr="00F0626A">
        <w:rPr>
          <w:rFonts w:ascii="Times New Roman" w:eastAsia="Times New Roman" w:hAnsi="Times New Roman" w:cs="Times New Roman"/>
          <w:sz w:val="24"/>
          <w:szCs w:val="24"/>
        </w:rPr>
        <w:t xml:space="preserve">4.1.5. </w:t>
      </w:r>
      <w:r w:rsidRPr="00F0626A">
        <w:rPr>
          <w:rFonts w:ascii="Times New Roman" w:eastAsia="Times New Roman" w:hAnsi="Times New Roman" w:cs="Times New Roman"/>
          <w:sz w:val="24"/>
          <w:szCs w:val="24"/>
          <w:lang w:eastAsia="lt-LT"/>
        </w:rPr>
        <w:t xml:space="preserve">D lygio – pareigybės, kurioms </w:t>
      </w:r>
      <w:r w:rsidRPr="00F0626A">
        <w:rPr>
          <w:rFonts w:ascii="Times New Roman" w:eastAsia="Times New Roman" w:hAnsi="Times New Roman" w:cs="Times New Roman"/>
          <w:bCs/>
          <w:sz w:val="24"/>
          <w:szCs w:val="24"/>
          <w:lang w:eastAsia="lt-LT"/>
        </w:rPr>
        <w:t>netaikomi išsilavinimo ar profesinės kvalifikacijos reikalavimai</w:t>
      </w:r>
      <w:r w:rsidRPr="00F0626A">
        <w:rPr>
          <w:rFonts w:ascii="Times New Roman" w:eastAsia="Times New Roman" w:hAnsi="Times New Roman" w:cs="Times New Roman"/>
          <w:sz w:val="24"/>
          <w:szCs w:val="24"/>
          <w:lang w:eastAsia="lt-LT"/>
        </w:rPr>
        <w:t>.</w:t>
      </w:r>
    </w:p>
    <w:p w:rsidR="00004B58" w:rsidRPr="00F0626A" w:rsidRDefault="00004B58" w:rsidP="00004B58">
      <w:pPr>
        <w:spacing w:after="0" w:line="240" w:lineRule="auto"/>
        <w:ind w:firstLine="720"/>
        <w:jc w:val="both"/>
        <w:rPr>
          <w:rFonts w:ascii="Times New Roman" w:eastAsia="Times New Roman" w:hAnsi="Times New Roman" w:cs="Times New Roman"/>
          <w:b/>
          <w:sz w:val="24"/>
          <w:szCs w:val="24"/>
        </w:rPr>
      </w:pPr>
      <w:r w:rsidRPr="00F0626A">
        <w:rPr>
          <w:rFonts w:ascii="Times New Roman" w:eastAsia="Times New Roman" w:hAnsi="Times New Roman" w:cs="Times New Roman"/>
          <w:b/>
          <w:sz w:val="24"/>
          <w:szCs w:val="24"/>
        </w:rPr>
        <w:t>5. Darbuotojų pareigybės skirstomos į šias grupes:</w:t>
      </w:r>
    </w:p>
    <w:p w:rsidR="00004B58" w:rsidRPr="00F0626A" w:rsidRDefault="00004B58" w:rsidP="00004B58">
      <w:pPr>
        <w:spacing w:after="0" w:line="240" w:lineRule="auto"/>
        <w:ind w:firstLine="720"/>
        <w:jc w:val="both"/>
        <w:rPr>
          <w:rFonts w:ascii="Times New Roman" w:eastAsia="Times New Roman" w:hAnsi="Times New Roman" w:cs="Times New Roman"/>
          <w:sz w:val="24"/>
          <w:szCs w:val="24"/>
        </w:rPr>
      </w:pPr>
      <w:r w:rsidRPr="00F0626A">
        <w:rPr>
          <w:rFonts w:ascii="Times New Roman" w:eastAsia="Times New Roman" w:hAnsi="Times New Roman" w:cs="Times New Roman"/>
          <w:sz w:val="24"/>
          <w:szCs w:val="24"/>
        </w:rPr>
        <w:t>5.1. biudžetinių įstaigų vadovai ir jų pavaduotojai, kurių pareigybės priskiriamos A lygiui, atsižvelgiant į būtiną išsilavinimą toms pareigoms eiti;</w:t>
      </w:r>
    </w:p>
    <w:p w:rsidR="00004B58" w:rsidRPr="00F0626A" w:rsidRDefault="00004B58" w:rsidP="00004B58">
      <w:pPr>
        <w:spacing w:after="0" w:line="240" w:lineRule="auto"/>
        <w:ind w:firstLine="720"/>
        <w:jc w:val="both"/>
        <w:rPr>
          <w:rFonts w:ascii="Times New Roman" w:eastAsia="Times New Roman" w:hAnsi="Times New Roman" w:cs="Times New Roman"/>
          <w:sz w:val="24"/>
          <w:szCs w:val="24"/>
        </w:rPr>
      </w:pPr>
      <w:r w:rsidRPr="00F0626A">
        <w:rPr>
          <w:rFonts w:ascii="Times New Roman" w:eastAsia="Times New Roman" w:hAnsi="Times New Roman" w:cs="Times New Roman"/>
          <w:sz w:val="24"/>
          <w:szCs w:val="24"/>
        </w:rPr>
        <w:t>5.2. struktūrinių padalinių vadovai ir jų pavaduotojai, kurių pareigybės priskiriamos A arba B lygiui, atsižvelgiant į būtiną išsilavinimą toms pareigoms eiti;</w:t>
      </w:r>
    </w:p>
    <w:p w:rsidR="00004B58" w:rsidRPr="00F0626A" w:rsidRDefault="00004B58" w:rsidP="00004B58">
      <w:pPr>
        <w:spacing w:after="0" w:line="240" w:lineRule="auto"/>
        <w:ind w:firstLine="720"/>
        <w:jc w:val="both"/>
        <w:rPr>
          <w:rFonts w:ascii="Times New Roman" w:eastAsia="Times New Roman" w:hAnsi="Times New Roman" w:cs="Times New Roman"/>
          <w:sz w:val="24"/>
          <w:szCs w:val="24"/>
        </w:rPr>
      </w:pPr>
      <w:r w:rsidRPr="00F0626A">
        <w:rPr>
          <w:rFonts w:ascii="Times New Roman" w:eastAsia="Times New Roman" w:hAnsi="Times New Roman" w:cs="Times New Roman"/>
          <w:sz w:val="24"/>
          <w:szCs w:val="24"/>
        </w:rPr>
        <w:t xml:space="preserve">5.3. specialistai, kurių pareigybės priskiriamos A arba B lygiui, atsižvelgiant į būtiną išsilavinimą toms pareigoms eiti; </w:t>
      </w:r>
    </w:p>
    <w:p w:rsidR="00004B58" w:rsidRPr="00F0626A" w:rsidRDefault="00004B58" w:rsidP="00004B58">
      <w:pPr>
        <w:spacing w:after="0" w:line="240" w:lineRule="auto"/>
        <w:ind w:firstLine="720"/>
        <w:jc w:val="both"/>
        <w:rPr>
          <w:rFonts w:ascii="Times New Roman" w:eastAsia="Times New Roman" w:hAnsi="Times New Roman" w:cs="Times New Roman"/>
          <w:sz w:val="24"/>
          <w:szCs w:val="24"/>
        </w:rPr>
      </w:pPr>
      <w:r w:rsidRPr="00F0626A">
        <w:rPr>
          <w:rFonts w:ascii="Times New Roman" w:eastAsia="Times New Roman" w:hAnsi="Times New Roman" w:cs="Times New Roman"/>
          <w:sz w:val="24"/>
          <w:szCs w:val="24"/>
        </w:rPr>
        <w:t>5.4. kvalifikuoti darbuotojai, kurių pareigybės priskiriamos C lygiui;</w:t>
      </w:r>
    </w:p>
    <w:p w:rsidR="00004B58" w:rsidRPr="00F0626A" w:rsidRDefault="00004B58" w:rsidP="00004B58">
      <w:pPr>
        <w:spacing w:after="0" w:line="240" w:lineRule="auto"/>
        <w:ind w:firstLine="720"/>
        <w:jc w:val="both"/>
        <w:rPr>
          <w:rFonts w:ascii="Times New Roman" w:eastAsia="Times New Roman" w:hAnsi="Times New Roman" w:cs="Times New Roman"/>
          <w:sz w:val="24"/>
          <w:szCs w:val="24"/>
        </w:rPr>
      </w:pPr>
      <w:r w:rsidRPr="00F0626A">
        <w:rPr>
          <w:rFonts w:ascii="Times New Roman" w:eastAsia="Times New Roman" w:hAnsi="Times New Roman" w:cs="Times New Roman"/>
          <w:sz w:val="24"/>
          <w:szCs w:val="24"/>
        </w:rPr>
        <w:t>5.5. darbuotojai, kurių pareigybės priskiriamos D lygiui (toliau – darbininkai).</w:t>
      </w:r>
    </w:p>
    <w:p w:rsidR="00004B58" w:rsidRPr="00F0626A" w:rsidRDefault="00004B58" w:rsidP="00004B58">
      <w:pPr>
        <w:spacing w:after="0" w:line="240" w:lineRule="auto"/>
        <w:ind w:firstLine="720"/>
        <w:jc w:val="both"/>
        <w:rPr>
          <w:rFonts w:ascii="Times New Roman" w:eastAsia="Times New Roman" w:hAnsi="Times New Roman" w:cs="Times New Roman"/>
          <w:sz w:val="24"/>
          <w:szCs w:val="24"/>
        </w:rPr>
      </w:pPr>
      <w:r w:rsidRPr="00F0626A">
        <w:rPr>
          <w:rFonts w:ascii="Times New Roman" w:eastAsia="Times New Roman" w:hAnsi="Times New Roman" w:cs="Times New Roman"/>
          <w:b/>
          <w:sz w:val="24"/>
          <w:szCs w:val="24"/>
        </w:rPr>
        <w:t xml:space="preserve">6. </w:t>
      </w:r>
      <w:r w:rsidRPr="00F0626A">
        <w:rPr>
          <w:rFonts w:ascii="Times New Roman" w:eastAsia="Calibri" w:hAnsi="Times New Roman" w:cs="Times New Roman"/>
          <w:b/>
          <w:sz w:val="24"/>
          <w:szCs w:val="24"/>
        </w:rPr>
        <w:t>Lopšelio-darželio</w:t>
      </w:r>
      <w:r w:rsidRPr="00F0626A">
        <w:rPr>
          <w:rFonts w:ascii="Times New Roman" w:eastAsia="Times New Roman" w:hAnsi="Times New Roman" w:cs="Times New Roman"/>
          <w:b/>
          <w:sz w:val="24"/>
          <w:szCs w:val="24"/>
        </w:rPr>
        <w:t xml:space="preserve"> direktorius tvirtina įstaigos darbuotojų pareigybių aprašymus, kuriuose nurodoma</w:t>
      </w:r>
      <w:r w:rsidRPr="00F0626A">
        <w:rPr>
          <w:rFonts w:ascii="Times New Roman" w:eastAsia="Times New Roman" w:hAnsi="Times New Roman" w:cs="Times New Roman"/>
          <w:sz w:val="24"/>
          <w:szCs w:val="24"/>
        </w:rPr>
        <w:t>:</w:t>
      </w:r>
    </w:p>
    <w:p w:rsidR="00004B58" w:rsidRPr="00F0626A" w:rsidRDefault="00004B58" w:rsidP="00004B58">
      <w:pPr>
        <w:spacing w:after="0" w:line="240" w:lineRule="auto"/>
        <w:ind w:firstLine="720"/>
        <w:jc w:val="both"/>
        <w:rPr>
          <w:rFonts w:ascii="Times New Roman" w:eastAsia="Times New Roman" w:hAnsi="Times New Roman" w:cs="Times New Roman"/>
          <w:sz w:val="24"/>
          <w:szCs w:val="24"/>
        </w:rPr>
      </w:pPr>
      <w:r w:rsidRPr="00F0626A">
        <w:rPr>
          <w:rFonts w:ascii="Times New Roman" w:eastAsia="Times New Roman" w:hAnsi="Times New Roman" w:cs="Times New Roman"/>
          <w:sz w:val="24"/>
          <w:szCs w:val="24"/>
        </w:rPr>
        <w:t xml:space="preserve">6.1. pareigybės pavadinimas; </w:t>
      </w:r>
    </w:p>
    <w:p w:rsidR="00004B58" w:rsidRPr="00F0626A" w:rsidRDefault="00004B58" w:rsidP="00004B58">
      <w:pPr>
        <w:spacing w:after="0" w:line="240" w:lineRule="auto"/>
        <w:ind w:firstLine="720"/>
        <w:jc w:val="both"/>
        <w:rPr>
          <w:rFonts w:ascii="Times New Roman" w:eastAsia="Times New Roman" w:hAnsi="Times New Roman" w:cs="Times New Roman"/>
          <w:sz w:val="24"/>
          <w:szCs w:val="24"/>
        </w:rPr>
      </w:pPr>
      <w:r w:rsidRPr="00F0626A">
        <w:rPr>
          <w:rFonts w:ascii="Times New Roman" w:eastAsia="Times New Roman" w:hAnsi="Times New Roman" w:cs="Times New Roman"/>
          <w:sz w:val="24"/>
          <w:szCs w:val="24"/>
        </w:rPr>
        <w:t>6.2. pareigybės grupė;</w:t>
      </w:r>
    </w:p>
    <w:p w:rsidR="00004B58" w:rsidRPr="00F0626A" w:rsidRDefault="00004B58" w:rsidP="00004B58">
      <w:pPr>
        <w:spacing w:after="0" w:line="240" w:lineRule="auto"/>
        <w:ind w:firstLine="720"/>
        <w:jc w:val="both"/>
        <w:rPr>
          <w:rFonts w:ascii="Times New Roman" w:eastAsia="Times New Roman" w:hAnsi="Times New Roman" w:cs="Times New Roman"/>
          <w:sz w:val="24"/>
          <w:szCs w:val="24"/>
        </w:rPr>
      </w:pPr>
      <w:r w:rsidRPr="00F0626A">
        <w:rPr>
          <w:rFonts w:ascii="Times New Roman" w:eastAsia="Times New Roman" w:hAnsi="Times New Roman" w:cs="Times New Roman"/>
          <w:sz w:val="24"/>
          <w:szCs w:val="24"/>
        </w:rPr>
        <w:t xml:space="preserve">6.3. pareigybės lygis; </w:t>
      </w:r>
    </w:p>
    <w:p w:rsidR="00004B58" w:rsidRPr="00F0626A" w:rsidRDefault="00004B58" w:rsidP="00004B58">
      <w:pPr>
        <w:spacing w:after="0" w:line="240" w:lineRule="auto"/>
        <w:ind w:firstLine="720"/>
        <w:jc w:val="both"/>
        <w:rPr>
          <w:rFonts w:ascii="Times New Roman" w:eastAsia="Times New Roman" w:hAnsi="Times New Roman" w:cs="Times New Roman"/>
          <w:sz w:val="24"/>
          <w:szCs w:val="24"/>
        </w:rPr>
      </w:pPr>
      <w:r w:rsidRPr="00F0626A">
        <w:rPr>
          <w:rFonts w:ascii="Times New Roman" w:eastAsia="Times New Roman" w:hAnsi="Times New Roman" w:cs="Times New Roman"/>
          <w:sz w:val="24"/>
          <w:szCs w:val="24"/>
        </w:rPr>
        <w:t>6.4. pareigybės pavaldumas;</w:t>
      </w:r>
    </w:p>
    <w:p w:rsidR="00004B58" w:rsidRPr="00F0626A" w:rsidRDefault="00004B58" w:rsidP="00004B58">
      <w:pPr>
        <w:spacing w:after="0" w:line="240" w:lineRule="auto"/>
        <w:ind w:firstLine="720"/>
        <w:jc w:val="both"/>
        <w:rPr>
          <w:rFonts w:ascii="Times New Roman" w:eastAsia="Times New Roman" w:hAnsi="Times New Roman" w:cs="Times New Roman"/>
          <w:sz w:val="24"/>
          <w:szCs w:val="24"/>
        </w:rPr>
      </w:pPr>
      <w:r w:rsidRPr="00F0626A">
        <w:rPr>
          <w:rFonts w:ascii="Times New Roman" w:eastAsia="Times New Roman" w:hAnsi="Times New Roman" w:cs="Times New Roman"/>
          <w:sz w:val="24"/>
          <w:szCs w:val="24"/>
        </w:rPr>
        <w:lastRenderedPageBreak/>
        <w:t xml:space="preserve">6.5. specialūs reikalavimai šias pareigas einančiam darbuotojui (išsilavinimas, darbo patirtis, profesinė kvalifikacija); </w:t>
      </w:r>
    </w:p>
    <w:p w:rsidR="00004B58" w:rsidRPr="00F0626A" w:rsidRDefault="00004B58" w:rsidP="00004B58">
      <w:pPr>
        <w:spacing w:after="0" w:line="240" w:lineRule="auto"/>
        <w:ind w:firstLine="720"/>
        <w:jc w:val="both"/>
        <w:rPr>
          <w:rFonts w:ascii="Times New Roman" w:eastAsia="Times New Roman" w:hAnsi="Times New Roman" w:cs="Times New Roman"/>
          <w:sz w:val="24"/>
          <w:szCs w:val="24"/>
        </w:rPr>
      </w:pPr>
      <w:r w:rsidRPr="00F0626A">
        <w:rPr>
          <w:rFonts w:ascii="Times New Roman" w:eastAsia="Times New Roman" w:hAnsi="Times New Roman" w:cs="Times New Roman"/>
          <w:sz w:val="24"/>
          <w:szCs w:val="24"/>
        </w:rPr>
        <w:t>6.5. šias pareigas einančio darbuotojo funkcijos;</w:t>
      </w:r>
    </w:p>
    <w:p w:rsidR="00004B58" w:rsidRPr="00F0626A" w:rsidRDefault="00004B58" w:rsidP="00004B58">
      <w:pPr>
        <w:spacing w:after="0" w:line="240" w:lineRule="auto"/>
        <w:ind w:firstLine="720"/>
        <w:jc w:val="both"/>
        <w:rPr>
          <w:rFonts w:ascii="Times New Roman" w:eastAsia="Times New Roman" w:hAnsi="Times New Roman" w:cs="Times New Roman"/>
          <w:sz w:val="24"/>
          <w:szCs w:val="24"/>
        </w:rPr>
      </w:pPr>
      <w:r w:rsidRPr="00F0626A">
        <w:rPr>
          <w:rFonts w:ascii="Times New Roman" w:eastAsia="Times New Roman" w:hAnsi="Times New Roman" w:cs="Times New Roman"/>
          <w:sz w:val="24"/>
          <w:szCs w:val="24"/>
        </w:rPr>
        <w:t>6.6. gali būti nurodomas pavaldumas, paskirtis, atsakomybė už pažeidimus, padarytus vykdant savo veiklą, už pareigų netinkamą vykdymą, už padarytą materialinę žalą.</w:t>
      </w:r>
    </w:p>
    <w:p w:rsidR="00004B58" w:rsidRPr="00F0626A" w:rsidRDefault="00004B58" w:rsidP="00004B58">
      <w:pPr>
        <w:spacing w:after="0" w:line="240" w:lineRule="auto"/>
        <w:ind w:firstLine="720"/>
        <w:jc w:val="both"/>
        <w:rPr>
          <w:rFonts w:ascii="Times New Roman" w:eastAsia="Times New Roman" w:hAnsi="Times New Roman" w:cs="Times New Roman"/>
          <w:sz w:val="24"/>
          <w:szCs w:val="24"/>
        </w:rPr>
      </w:pPr>
    </w:p>
    <w:p w:rsidR="00004B58" w:rsidRPr="00F0626A" w:rsidRDefault="00004B58" w:rsidP="00004B58">
      <w:pPr>
        <w:spacing w:after="0" w:line="240" w:lineRule="auto"/>
        <w:jc w:val="center"/>
        <w:rPr>
          <w:rFonts w:ascii="Times New Roman" w:eastAsia="Times New Roman" w:hAnsi="Times New Roman" w:cs="Times New Roman"/>
          <w:b/>
          <w:sz w:val="24"/>
          <w:szCs w:val="24"/>
        </w:rPr>
      </w:pPr>
      <w:r w:rsidRPr="00F0626A">
        <w:rPr>
          <w:rFonts w:ascii="Times New Roman" w:eastAsia="Times New Roman" w:hAnsi="Times New Roman" w:cs="Times New Roman"/>
          <w:b/>
          <w:sz w:val="24"/>
          <w:szCs w:val="24"/>
        </w:rPr>
        <w:t>III SKYRIUS</w:t>
      </w:r>
    </w:p>
    <w:p w:rsidR="00004B58" w:rsidRPr="00F0626A" w:rsidRDefault="00004B58" w:rsidP="00004B58">
      <w:pPr>
        <w:spacing w:after="0" w:line="240" w:lineRule="auto"/>
        <w:jc w:val="center"/>
        <w:rPr>
          <w:rFonts w:ascii="Times New Roman" w:eastAsia="Times New Roman" w:hAnsi="Times New Roman" w:cs="Times New Roman"/>
          <w:b/>
          <w:sz w:val="24"/>
          <w:szCs w:val="24"/>
        </w:rPr>
      </w:pPr>
      <w:r w:rsidRPr="00F0626A">
        <w:rPr>
          <w:rFonts w:ascii="Times New Roman" w:eastAsia="Times New Roman" w:hAnsi="Times New Roman" w:cs="Times New Roman"/>
          <w:b/>
          <w:sz w:val="24"/>
          <w:szCs w:val="24"/>
        </w:rPr>
        <w:t>DARBUOTOJŲ DARBO UŽMOKESTIS IR MATERIALINĖS PAŠALPOS</w:t>
      </w:r>
    </w:p>
    <w:p w:rsidR="00004B58" w:rsidRPr="00F0626A" w:rsidRDefault="00004B58" w:rsidP="00004B58">
      <w:pPr>
        <w:spacing w:after="0" w:line="240" w:lineRule="auto"/>
        <w:jc w:val="center"/>
        <w:rPr>
          <w:rFonts w:ascii="Times New Roman" w:eastAsia="Times New Roman" w:hAnsi="Times New Roman" w:cs="Times New Roman"/>
          <w:b/>
          <w:sz w:val="24"/>
          <w:szCs w:val="24"/>
        </w:rPr>
      </w:pPr>
    </w:p>
    <w:p w:rsidR="00004B58" w:rsidRPr="00F0626A" w:rsidRDefault="00004B58" w:rsidP="00004B58">
      <w:pPr>
        <w:spacing w:after="0" w:line="240" w:lineRule="auto"/>
        <w:ind w:firstLine="720"/>
        <w:jc w:val="both"/>
        <w:rPr>
          <w:rFonts w:ascii="Times New Roman" w:eastAsia="Times New Roman" w:hAnsi="Times New Roman" w:cs="Times New Roman"/>
          <w:b/>
          <w:sz w:val="24"/>
          <w:szCs w:val="24"/>
        </w:rPr>
      </w:pPr>
      <w:r w:rsidRPr="00F0626A">
        <w:rPr>
          <w:rFonts w:ascii="Times New Roman" w:eastAsia="Times New Roman" w:hAnsi="Times New Roman" w:cs="Times New Roman"/>
          <w:b/>
          <w:sz w:val="24"/>
          <w:szCs w:val="24"/>
        </w:rPr>
        <w:t>7. Darbuotojų darbo užmokestį sudaro:</w:t>
      </w:r>
    </w:p>
    <w:p w:rsidR="00004B58" w:rsidRPr="00F0626A" w:rsidRDefault="00004B58" w:rsidP="00004B58">
      <w:pPr>
        <w:spacing w:after="0" w:line="240" w:lineRule="auto"/>
        <w:ind w:firstLine="720"/>
        <w:jc w:val="both"/>
        <w:rPr>
          <w:rFonts w:ascii="Times New Roman" w:eastAsia="Times New Roman" w:hAnsi="Times New Roman" w:cs="Times New Roman"/>
          <w:b/>
          <w:bCs/>
          <w:strike/>
          <w:sz w:val="24"/>
          <w:szCs w:val="24"/>
        </w:rPr>
      </w:pPr>
      <w:r w:rsidRPr="00F0626A">
        <w:rPr>
          <w:rFonts w:ascii="Times New Roman" w:eastAsia="Times New Roman" w:hAnsi="Times New Roman" w:cs="Times New Roman"/>
          <w:bCs/>
          <w:sz w:val="24"/>
          <w:szCs w:val="24"/>
        </w:rPr>
        <w:t>7.1. pareiginė alga (mėnesinė alga – pastovioji ir kintamoji dalys arba pastovioji dalis);</w:t>
      </w:r>
    </w:p>
    <w:p w:rsidR="00004B58" w:rsidRPr="00F0626A" w:rsidRDefault="00004B58" w:rsidP="00004B58">
      <w:pPr>
        <w:spacing w:after="0" w:line="240" w:lineRule="auto"/>
        <w:ind w:firstLine="720"/>
        <w:jc w:val="both"/>
        <w:rPr>
          <w:rFonts w:ascii="Times New Roman" w:eastAsia="Times New Roman" w:hAnsi="Times New Roman" w:cs="Times New Roman"/>
          <w:b/>
          <w:bCs/>
          <w:sz w:val="24"/>
          <w:szCs w:val="24"/>
        </w:rPr>
      </w:pPr>
      <w:r w:rsidRPr="00F0626A">
        <w:rPr>
          <w:rFonts w:ascii="Times New Roman" w:eastAsia="Times New Roman" w:hAnsi="Times New Roman" w:cs="Times New Roman"/>
          <w:bCs/>
          <w:sz w:val="24"/>
          <w:szCs w:val="24"/>
        </w:rPr>
        <w:t>7.2. priemokos;</w:t>
      </w:r>
    </w:p>
    <w:p w:rsidR="00004B58" w:rsidRPr="00F0626A" w:rsidRDefault="00004B58" w:rsidP="00004B58">
      <w:pPr>
        <w:spacing w:after="0" w:line="240" w:lineRule="auto"/>
        <w:ind w:firstLine="720"/>
        <w:jc w:val="both"/>
        <w:rPr>
          <w:rFonts w:ascii="Times New Roman" w:eastAsia="Times New Roman" w:hAnsi="Times New Roman" w:cs="Times New Roman"/>
          <w:b/>
          <w:bCs/>
          <w:sz w:val="24"/>
          <w:szCs w:val="24"/>
        </w:rPr>
      </w:pPr>
      <w:r w:rsidRPr="00F0626A">
        <w:rPr>
          <w:rFonts w:ascii="Times New Roman" w:eastAsia="Times New Roman" w:hAnsi="Times New Roman" w:cs="Times New Roman"/>
          <w:bCs/>
          <w:sz w:val="24"/>
          <w:szCs w:val="24"/>
        </w:rPr>
        <w:t>7.3. mokėjimas už darbą poilsio ir švenčių dienomis, nakties ir viršvalandinį darbą, budėjimą ir esant nukrypimams nuo normalių darbo sąlygų;</w:t>
      </w:r>
    </w:p>
    <w:p w:rsidR="00004B58" w:rsidRPr="00F0626A" w:rsidRDefault="00004B58" w:rsidP="00004B58">
      <w:pPr>
        <w:spacing w:after="0" w:line="240" w:lineRule="auto"/>
        <w:ind w:firstLine="720"/>
        <w:jc w:val="both"/>
        <w:rPr>
          <w:rFonts w:ascii="Times New Roman" w:eastAsia="Times New Roman" w:hAnsi="Times New Roman" w:cs="Times New Roman"/>
          <w:b/>
          <w:bCs/>
          <w:sz w:val="24"/>
          <w:szCs w:val="24"/>
        </w:rPr>
      </w:pPr>
      <w:r w:rsidRPr="00F0626A">
        <w:rPr>
          <w:rFonts w:ascii="Times New Roman" w:eastAsia="Times New Roman" w:hAnsi="Times New Roman" w:cs="Times New Roman"/>
          <w:bCs/>
          <w:sz w:val="24"/>
          <w:szCs w:val="24"/>
        </w:rPr>
        <w:t>7.4. premijos.</w:t>
      </w:r>
    </w:p>
    <w:p w:rsidR="00004B58" w:rsidRPr="00F0626A" w:rsidRDefault="00004B58" w:rsidP="00004B58">
      <w:pPr>
        <w:spacing w:after="0" w:line="240" w:lineRule="auto"/>
        <w:ind w:firstLine="720"/>
        <w:jc w:val="both"/>
        <w:rPr>
          <w:rFonts w:ascii="Times New Roman" w:eastAsia="Times New Roman" w:hAnsi="Times New Roman" w:cs="Times New Roman"/>
          <w:b/>
          <w:bCs/>
          <w:sz w:val="24"/>
          <w:szCs w:val="24"/>
        </w:rPr>
      </w:pPr>
      <w:r w:rsidRPr="00F0626A">
        <w:rPr>
          <w:rFonts w:ascii="Times New Roman" w:eastAsia="Times New Roman" w:hAnsi="Times New Roman" w:cs="Times New Roman"/>
          <w:b/>
          <w:bCs/>
          <w:sz w:val="24"/>
          <w:szCs w:val="24"/>
        </w:rPr>
        <w:t>8. Pareiginės algos bazinis dydis:</w:t>
      </w:r>
    </w:p>
    <w:p w:rsidR="00004B58" w:rsidRPr="00F0626A" w:rsidRDefault="00004B58" w:rsidP="00004B58">
      <w:pPr>
        <w:spacing w:after="0" w:line="240" w:lineRule="auto"/>
        <w:ind w:firstLine="720"/>
        <w:jc w:val="both"/>
        <w:rPr>
          <w:rFonts w:ascii="Times New Roman" w:eastAsia="Times New Roman" w:hAnsi="Times New Roman" w:cs="Times New Roman"/>
          <w:bCs/>
          <w:sz w:val="24"/>
          <w:szCs w:val="24"/>
        </w:rPr>
      </w:pPr>
      <w:r w:rsidRPr="00F0626A">
        <w:rPr>
          <w:rFonts w:ascii="Times New Roman" w:eastAsia="Times New Roman" w:hAnsi="Times New Roman" w:cs="Times New Roman"/>
          <w:bCs/>
          <w:sz w:val="24"/>
          <w:szCs w:val="24"/>
        </w:rPr>
        <w:t>8.1. 2017 metais apskaičiuojant biudžetinių įstaigų darbuotojų pareiginės algos pastoviąją dalį, taikomas Lietuvos Respublikos valstybės politikų, teisėjų, valstybės pareigūnų ir valstybės tarnautojų pareiginės algos (atlyginimo) bazinio dydžio, taikomo 2017 metais, įstatyme nustatytas pareiginės algos bazinis dydis. Apskaičiuojant 2018 metų ir vėlesnių metų biudžetinių įstaigų darbuotojų pareiginės algos pastoviąją dalį, taikomas atskiras Lietuvos Respublikos Seimas patvirtintas pareiginės algos bazinis dydis.</w:t>
      </w:r>
    </w:p>
    <w:p w:rsidR="00004B58" w:rsidRPr="00F0626A" w:rsidRDefault="00004B58" w:rsidP="00004B58">
      <w:pPr>
        <w:spacing w:after="0" w:line="240" w:lineRule="auto"/>
        <w:ind w:firstLine="720"/>
        <w:jc w:val="both"/>
        <w:rPr>
          <w:rFonts w:ascii="Times New Roman" w:eastAsia="Times New Roman" w:hAnsi="Times New Roman" w:cs="Times New Roman"/>
          <w:bCs/>
          <w:sz w:val="24"/>
          <w:szCs w:val="24"/>
        </w:rPr>
      </w:pPr>
      <w:r w:rsidRPr="00F0626A">
        <w:rPr>
          <w:rFonts w:ascii="Times New Roman" w:eastAsia="Times New Roman" w:hAnsi="Times New Roman" w:cs="Times New Roman"/>
          <w:bCs/>
          <w:sz w:val="24"/>
          <w:szCs w:val="24"/>
        </w:rPr>
        <w:t xml:space="preserve">8.2. </w:t>
      </w:r>
      <w:r w:rsidRPr="00F0626A">
        <w:rPr>
          <w:rFonts w:ascii="Times New Roman" w:eastAsia="Calibri" w:hAnsi="Times New Roman" w:cs="Times New Roman"/>
          <w:color w:val="000000"/>
          <w:sz w:val="24"/>
          <w:szCs w:val="24"/>
        </w:rPr>
        <w:t>Jeigu nacionalinė kolektyvinė sutartis nėra sudaryta arba pakeista iki einamųjų</w:t>
      </w:r>
      <w:r w:rsidRPr="00F0626A">
        <w:rPr>
          <w:rFonts w:ascii="Times New Roman" w:eastAsia="Calibri" w:hAnsi="Times New Roman" w:cs="Times New Roman"/>
          <w:color w:val="000000"/>
          <w:sz w:val="24"/>
          <w:szCs w:val="24"/>
        </w:rPr>
        <w:br/>
        <w:t>metų birželio 1 dienos, ateinančių finansinių metų pareiginės algos bazinį dydį Lietuvos Respublikos Vyriausybės teikimu, atsižvelgdamas į šio straipsnio 1 dalyje numatytas aplinkybes, tvirtina Lietuvos Respublikos Seimas iki Lietuvos Respublikos Seimo rudens sesijos pabaigos. Tvirtinamas naujas pareiginės algos bazinis dydis negali būti mažesnis už esamą pareiginės algos bazinį dydį, išskyrus atvejus, kai iš esmės pablogėja valstybės ekonominė ir finansinė būklė.</w:t>
      </w:r>
    </w:p>
    <w:p w:rsidR="00004B58" w:rsidRPr="00F0626A" w:rsidRDefault="00004B58" w:rsidP="00004B58">
      <w:pPr>
        <w:spacing w:after="0" w:line="240" w:lineRule="auto"/>
        <w:ind w:firstLine="720"/>
        <w:jc w:val="both"/>
        <w:rPr>
          <w:rFonts w:ascii="Times New Roman" w:eastAsia="Times New Roman" w:hAnsi="Times New Roman" w:cs="Times New Roman"/>
          <w:b/>
          <w:bCs/>
          <w:sz w:val="24"/>
          <w:szCs w:val="24"/>
        </w:rPr>
      </w:pPr>
      <w:r w:rsidRPr="00F0626A">
        <w:rPr>
          <w:rFonts w:ascii="Times New Roman" w:eastAsia="Times New Roman" w:hAnsi="Times New Roman" w:cs="Times New Roman"/>
          <w:b/>
          <w:bCs/>
          <w:sz w:val="24"/>
          <w:szCs w:val="24"/>
        </w:rPr>
        <w:t>9. Pareiginės algos pastovioji dalis:</w:t>
      </w:r>
    </w:p>
    <w:p w:rsidR="00004B58" w:rsidRPr="00F0626A" w:rsidRDefault="00004B58" w:rsidP="00004B58">
      <w:pPr>
        <w:spacing w:after="0" w:line="240" w:lineRule="auto"/>
        <w:ind w:firstLine="720"/>
        <w:jc w:val="both"/>
        <w:rPr>
          <w:rFonts w:ascii="Times New Roman" w:eastAsia="Calibri" w:hAnsi="Times New Roman" w:cs="Times New Roman"/>
          <w:b/>
          <w:sz w:val="24"/>
          <w:szCs w:val="24"/>
        </w:rPr>
      </w:pPr>
      <w:r w:rsidRPr="00F0626A">
        <w:rPr>
          <w:rFonts w:ascii="Times New Roman" w:eastAsia="Times New Roman" w:hAnsi="Times New Roman" w:cs="Times New Roman"/>
          <w:sz w:val="24"/>
          <w:szCs w:val="24"/>
          <w:lang w:eastAsia="lt-LT"/>
        </w:rPr>
        <w:t>9.1. Darbuotojų, išskyrus darbininkus,</w:t>
      </w:r>
      <w:r w:rsidRPr="00F0626A">
        <w:rPr>
          <w:rFonts w:ascii="Times New Roman" w:eastAsia="Calibri" w:hAnsi="Times New Roman" w:cs="Times New Roman"/>
          <w:bCs/>
          <w:sz w:val="24"/>
          <w:szCs w:val="24"/>
        </w:rPr>
        <w:t xml:space="preserve"> </w:t>
      </w:r>
      <w:r w:rsidRPr="00F0626A">
        <w:rPr>
          <w:rFonts w:ascii="Times New Roman" w:eastAsia="Calibri" w:hAnsi="Times New Roman" w:cs="Times New Roman"/>
          <w:sz w:val="24"/>
          <w:szCs w:val="24"/>
        </w:rPr>
        <w:t>pareiginės algos pastovioji dalis nustatoma pareiginės algos koeficientais. Pareiginės algos pastovioji dalis apskaičiuojama atitinkamą pareiginės algos koeficientą dauginant iš pareiginės algos bazinio dydžio;</w:t>
      </w:r>
    </w:p>
    <w:p w:rsidR="00004B58" w:rsidRPr="00F0626A" w:rsidRDefault="00004B58" w:rsidP="00004B58">
      <w:pPr>
        <w:spacing w:after="0" w:line="240" w:lineRule="auto"/>
        <w:ind w:firstLine="720"/>
        <w:jc w:val="both"/>
        <w:rPr>
          <w:rFonts w:ascii="Times New Roman" w:eastAsia="Calibri" w:hAnsi="Times New Roman" w:cs="Times New Roman"/>
          <w:sz w:val="24"/>
          <w:szCs w:val="24"/>
        </w:rPr>
      </w:pPr>
      <w:r w:rsidRPr="00F0626A">
        <w:rPr>
          <w:rFonts w:ascii="Times New Roman" w:eastAsia="Calibri" w:hAnsi="Times New Roman" w:cs="Times New Roman"/>
          <w:sz w:val="24"/>
          <w:szCs w:val="24"/>
        </w:rPr>
        <w:t xml:space="preserve">9.2. </w:t>
      </w:r>
      <w:r w:rsidRPr="00F0626A">
        <w:rPr>
          <w:rFonts w:ascii="Times New Roman" w:eastAsia="Times New Roman" w:hAnsi="Times New Roman" w:cs="Times New Roman"/>
          <w:sz w:val="24"/>
          <w:szCs w:val="24"/>
          <w:lang w:eastAsia="lt-LT"/>
        </w:rPr>
        <w:t>Darbuotojų, išskyrus darbininkus, pareiginės algos pastovioji dalis nustatoma atsižvelgiant į pareigybės lygį ir profesinio darbo patirtį, kuri apskaičiuojama sumuojant laikotarpius, kai buvo dirbamas analogiškas pareigybės aprašyme nustatytam tam tikros profesijos ar specialybės darbas arba vykdytos analogiškos pareigybės aprašyme nustatytoms funkcijos,</w:t>
      </w:r>
      <w:r w:rsidRPr="00F0626A">
        <w:rPr>
          <w:rFonts w:ascii="Times New Roman" w:eastAsia="Calibri" w:hAnsi="Times New Roman" w:cs="Times New Roman"/>
          <w:sz w:val="24"/>
          <w:szCs w:val="24"/>
        </w:rPr>
        <w:t xml:space="preserve"> </w:t>
      </w:r>
      <w:r w:rsidRPr="00F0626A">
        <w:rPr>
          <w:rFonts w:ascii="Times New Roman" w:eastAsia="Times New Roman" w:hAnsi="Times New Roman" w:cs="Times New Roman"/>
          <w:sz w:val="24"/>
          <w:szCs w:val="24"/>
          <w:lang w:eastAsia="lt-LT"/>
        </w:rPr>
        <w:t xml:space="preserve">bei atsižvelgiant į veiklos sudėtingumą, darbo krūvį, atsakomybės lygį, papildomų įgūdžių ar svarbių einamoms pareigoms žinių turėjimą ir kitus kriterijus, vadovaujantis </w:t>
      </w:r>
      <w:r w:rsidRPr="00F0626A">
        <w:rPr>
          <w:rFonts w:ascii="Times New Roman" w:eastAsia="Calibri" w:hAnsi="Times New Roman" w:cs="Times New Roman"/>
          <w:sz w:val="24"/>
          <w:szCs w:val="24"/>
        </w:rPr>
        <w:t>Valstybės ir savivaldybių įstaigų darbuotojų darbo apmokėjimo įstatymu.</w:t>
      </w:r>
      <w:r w:rsidRPr="00F0626A">
        <w:rPr>
          <w:rFonts w:ascii="Times New Roman" w:eastAsia="Calibri" w:hAnsi="Times New Roman" w:cs="Times New Roman"/>
          <w:sz w:val="24"/>
          <w:szCs w:val="24"/>
        </w:rPr>
        <w:tab/>
      </w:r>
      <w:r w:rsidRPr="00F0626A">
        <w:rPr>
          <w:rFonts w:ascii="Times New Roman" w:eastAsia="Calibri" w:hAnsi="Times New Roman" w:cs="Times New Roman"/>
          <w:sz w:val="24"/>
          <w:szCs w:val="24"/>
        </w:rPr>
        <w:tab/>
      </w:r>
      <w:r w:rsidRPr="00F0626A">
        <w:rPr>
          <w:rFonts w:ascii="Times New Roman" w:eastAsia="Calibri" w:hAnsi="Times New Roman" w:cs="Times New Roman"/>
          <w:sz w:val="24"/>
          <w:szCs w:val="24"/>
        </w:rPr>
        <w:tab/>
      </w:r>
      <w:r w:rsidRPr="00F0626A">
        <w:rPr>
          <w:rFonts w:ascii="Times New Roman" w:eastAsia="Calibri" w:hAnsi="Times New Roman" w:cs="Times New Roman"/>
          <w:sz w:val="24"/>
          <w:szCs w:val="24"/>
        </w:rPr>
        <w:tab/>
      </w:r>
    </w:p>
    <w:p w:rsidR="00004B58" w:rsidRPr="00F0626A" w:rsidRDefault="00004B58" w:rsidP="00004B58">
      <w:pPr>
        <w:spacing w:after="0" w:line="240" w:lineRule="auto"/>
        <w:ind w:firstLine="720"/>
        <w:jc w:val="both"/>
        <w:rPr>
          <w:rFonts w:ascii="Times New Roman" w:eastAsia="Times New Roman" w:hAnsi="Times New Roman" w:cs="Times New Roman"/>
          <w:sz w:val="24"/>
          <w:szCs w:val="24"/>
          <w:lang w:eastAsia="lt-LT"/>
        </w:rPr>
      </w:pPr>
      <w:r w:rsidRPr="00F0626A">
        <w:rPr>
          <w:rFonts w:ascii="Times New Roman" w:eastAsia="Calibri" w:hAnsi="Times New Roman" w:cs="Times New Roman"/>
          <w:sz w:val="24"/>
          <w:szCs w:val="24"/>
        </w:rPr>
        <w:t>9.3. darbininkų pareiginės algos pastovioji dalis nustatoma minimaliosios mėnesinės algos dydžio;</w:t>
      </w:r>
    </w:p>
    <w:p w:rsidR="00004B58" w:rsidRPr="00F0626A" w:rsidRDefault="00004B58" w:rsidP="00004B58">
      <w:pPr>
        <w:spacing w:after="0" w:line="240" w:lineRule="auto"/>
        <w:jc w:val="both"/>
        <w:rPr>
          <w:rFonts w:ascii="Times New Roman" w:eastAsia="Calibri" w:hAnsi="Times New Roman" w:cs="Times New Roman"/>
          <w:sz w:val="24"/>
          <w:szCs w:val="24"/>
        </w:rPr>
      </w:pPr>
      <w:r w:rsidRPr="00F0626A">
        <w:rPr>
          <w:rFonts w:ascii="Times New Roman" w:eastAsia="Calibri" w:hAnsi="Times New Roman" w:cs="Times New Roman"/>
          <w:sz w:val="24"/>
          <w:szCs w:val="24"/>
        </w:rPr>
        <w:t xml:space="preserve">            9.4. darbuotojo pareiginės algos pastoviosios dalies koeficientą pagal darbo apmokėjimo sistemoje numatytus koeficientus nustato lopšelio-darželio direktorius;</w:t>
      </w:r>
    </w:p>
    <w:p w:rsidR="00004B58" w:rsidRPr="00F0626A" w:rsidRDefault="00004B58" w:rsidP="00004B58">
      <w:pPr>
        <w:spacing w:after="0" w:line="240" w:lineRule="auto"/>
        <w:jc w:val="both"/>
        <w:rPr>
          <w:rFonts w:ascii="Times New Roman" w:eastAsia="Calibri" w:hAnsi="Times New Roman" w:cs="Times New Roman"/>
          <w:sz w:val="24"/>
          <w:szCs w:val="24"/>
        </w:rPr>
      </w:pPr>
      <w:r w:rsidRPr="00F0626A">
        <w:rPr>
          <w:rFonts w:ascii="Times New Roman" w:eastAsia="Calibri" w:hAnsi="Times New Roman" w:cs="Times New Roman"/>
          <w:sz w:val="24"/>
          <w:szCs w:val="24"/>
        </w:rPr>
        <w:tab/>
        <w:t>9.5. darbuotojo pareiginės algos pastovioji dalis sulygstama darbo sutartyje pagal Lietuvos Respublikos valstybės ir savivaldybių įstaigų darbuotojų darbo apmokėjimo įstatymo nuostatas ir šią darbo apmokėjimo sistemą;</w:t>
      </w:r>
    </w:p>
    <w:p w:rsidR="00004B58" w:rsidRPr="00F0626A" w:rsidRDefault="00004B58" w:rsidP="00004B58">
      <w:pPr>
        <w:spacing w:after="0" w:line="240" w:lineRule="auto"/>
        <w:jc w:val="both"/>
        <w:rPr>
          <w:rFonts w:ascii="Times New Roman" w:eastAsia="Calibri" w:hAnsi="Times New Roman" w:cs="Times New Roman"/>
          <w:sz w:val="24"/>
          <w:szCs w:val="24"/>
        </w:rPr>
      </w:pPr>
      <w:r w:rsidRPr="00F0626A">
        <w:rPr>
          <w:rFonts w:ascii="Times New Roman" w:eastAsia="Calibri" w:hAnsi="Times New Roman" w:cs="Times New Roman"/>
          <w:sz w:val="24"/>
          <w:szCs w:val="24"/>
        </w:rPr>
        <w:tab/>
        <w:t>9.6. pareiginės algos pastoviosios dalies koeficientas iš naujo nustatomas  pasikeitus  profesinio darbo patirčiai, pakitus darbuotojo funkcijų pobūdžiui ar kvalifikacijai, ar atsiradus kitoms aplinkybėms, dėl kurių būtina iš naujo įvertinti darbuotojui nustatytą pareiginės algos pastoviosios dalies koeficientą.</w:t>
      </w:r>
    </w:p>
    <w:p w:rsidR="00004B58" w:rsidRPr="00F0626A" w:rsidRDefault="00004B58" w:rsidP="00004B58">
      <w:pPr>
        <w:spacing w:after="0" w:line="240" w:lineRule="auto"/>
        <w:rPr>
          <w:rFonts w:ascii="Times New Roman" w:eastAsia="Calibri" w:hAnsi="Times New Roman" w:cs="Times New Roman"/>
          <w:b/>
          <w:sz w:val="24"/>
          <w:szCs w:val="24"/>
        </w:rPr>
      </w:pPr>
      <w:r w:rsidRPr="00F0626A">
        <w:rPr>
          <w:rFonts w:ascii="Times New Roman" w:eastAsia="Calibri" w:hAnsi="Times New Roman" w:cs="Times New Roman"/>
          <w:b/>
          <w:sz w:val="24"/>
          <w:szCs w:val="24"/>
        </w:rPr>
        <w:tab/>
        <w:t>10. Pavaduotojų ugdymui pareiginės algos pastoviosios dalies koeficientai privalo būti didinami:</w:t>
      </w:r>
    </w:p>
    <w:p w:rsidR="00004B58" w:rsidRPr="00F0626A" w:rsidRDefault="00004B58" w:rsidP="00004B58">
      <w:pPr>
        <w:spacing w:after="0" w:line="240" w:lineRule="auto"/>
        <w:jc w:val="both"/>
        <w:rPr>
          <w:rFonts w:ascii="Times New Roman" w:eastAsia="Calibri" w:hAnsi="Times New Roman" w:cs="Times New Roman"/>
          <w:color w:val="000000"/>
          <w:sz w:val="24"/>
          <w:szCs w:val="24"/>
          <w:shd w:val="clear" w:color="auto" w:fill="FFFFFF"/>
        </w:rPr>
      </w:pPr>
      <w:r w:rsidRPr="00F0626A">
        <w:rPr>
          <w:rFonts w:ascii="Times New Roman" w:eastAsia="Calibri" w:hAnsi="Times New Roman" w:cs="Times New Roman"/>
          <w:b/>
          <w:sz w:val="24"/>
          <w:szCs w:val="24"/>
        </w:rPr>
        <w:lastRenderedPageBreak/>
        <w:tab/>
      </w:r>
      <w:r w:rsidRPr="00F0626A">
        <w:rPr>
          <w:rFonts w:ascii="Times New Roman" w:eastAsia="Calibri" w:hAnsi="Times New Roman" w:cs="Times New Roman"/>
          <w:sz w:val="24"/>
          <w:szCs w:val="24"/>
        </w:rPr>
        <w:t xml:space="preserve">10.1. </w:t>
      </w:r>
      <w:bookmarkStart w:id="0" w:name="_Hlk519151813"/>
      <w:r w:rsidRPr="00F0626A">
        <w:rPr>
          <w:rFonts w:ascii="Times New Roman" w:eastAsia="Calibri" w:hAnsi="Times New Roman" w:cs="Times New Roman"/>
          <w:color w:val="000000"/>
          <w:sz w:val="24"/>
          <w:szCs w:val="24"/>
          <w:shd w:val="clear" w:color="auto" w:fill="FFFFFF"/>
        </w:rPr>
        <w:t>jeigu </w:t>
      </w:r>
      <w:bookmarkEnd w:id="0"/>
      <w:r w:rsidRPr="00F0626A">
        <w:rPr>
          <w:rFonts w:ascii="Times New Roman" w:eastAsia="Calibri" w:hAnsi="Times New Roman" w:cs="Times New Roman"/>
          <w:color w:val="000000"/>
          <w:sz w:val="24"/>
          <w:szCs w:val="24"/>
          <w:shd w:val="clear" w:color="auto" w:fill="FFFFFF"/>
        </w:rPr>
        <w:t>ikimokyklinio ugdymo įstaigose ugdoma (mokoma) 10 ir daugiau ugdytinių, dėl įgimtų ar įgytų sutrikimų turinčių didelių ar labai didelių specialiųjų ugdymosi poreikių, mokyklos vadovo pastoviosios dalies koeficientas didinamas 5-10 procentų;</w:t>
      </w:r>
    </w:p>
    <w:p w:rsidR="00004B58" w:rsidRPr="00F0626A" w:rsidRDefault="00004B58" w:rsidP="00004B58">
      <w:pPr>
        <w:spacing w:after="0" w:line="240" w:lineRule="auto"/>
        <w:rPr>
          <w:rFonts w:ascii="Times New Roman" w:eastAsia="Calibri" w:hAnsi="Times New Roman" w:cs="Times New Roman"/>
          <w:b/>
          <w:color w:val="000000"/>
          <w:sz w:val="24"/>
          <w:szCs w:val="24"/>
          <w:shd w:val="clear" w:color="auto" w:fill="FFFFFF"/>
        </w:rPr>
      </w:pPr>
      <w:r w:rsidRPr="00F0626A">
        <w:rPr>
          <w:rFonts w:ascii="Times New Roman" w:eastAsia="Calibri" w:hAnsi="Times New Roman" w:cs="Times New Roman"/>
          <w:color w:val="000000"/>
          <w:sz w:val="24"/>
          <w:szCs w:val="24"/>
          <w:shd w:val="clear" w:color="auto" w:fill="FFFFFF"/>
        </w:rPr>
        <w:tab/>
      </w:r>
      <w:r w:rsidRPr="00F0626A">
        <w:rPr>
          <w:rFonts w:ascii="Times New Roman" w:eastAsia="Calibri" w:hAnsi="Times New Roman" w:cs="Times New Roman"/>
          <w:b/>
          <w:color w:val="000000"/>
          <w:sz w:val="24"/>
          <w:szCs w:val="24"/>
          <w:shd w:val="clear" w:color="auto" w:fill="FFFFFF"/>
        </w:rPr>
        <w:t>11.Pavaduotojų ugdymui pareiginės algos pastoviosios dalies koeficientai dėl veiklos sudėtingumo gali būti didinami, atsižvelgiant į šiuos kriterijus:</w:t>
      </w:r>
    </w:p>
    <w:p w:rsidR="00004B58" w:rsidRPr="00F0626A" w:rsidRDefault="00004B58" w:rsidP="00004B58">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F0626A">
        <w:rPr>
          <w:rFonts w:ascii="Times New Roman" w:eastAsia="Calibri" w:hAnsi="Times New Roman" w:cs="Times New Roman"/>
          <w:color w:val="000000"/>
          <w:sz w:val="24"/>
          <w:szCs w:val="24"/>
          <w:shd w:val="clear" w:color="auto" w:fill="FFFFFF"/>
        </w:rPr>
        <w:t xml:space="preserve"> </w:t>
      </w:r>
      <w:r w:rsidRPr="00F0626A">
        <w:rPr>
          <w:rFonts w:ascii="Times New Roman" w:eastAsia="Times New Roman" w:hAnsi="Times New Roman" w:cs="Times New Roman"/>
          <w:color w:val="000000"/>
          <w:sz w:val="24"/>
          <w:szCs w:val="24"/>
          <w:lang w:eastAsia="lt-LT"/>
        </w:rPr>
        <w:t>11.1. įvairiapusiška įstaigos veikla (nuoseklus gabių vaikų ugdymas, tarptautinių ar šalies renginių organizavimas, bendruomeninių paslaugų teikimas ir kt.) – 5 procentais;</w:t>
      </w:r>
    </w:p>
    <w:p w:rsidR="00004B58" w:rsidRPr="00F0626A" w:rsidRDefault="00004B58" w:rsidP="00004B58">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F0626A">
        <w:rPr>
          <w:rFonts w:ascii="Times New Roman" w:eastAsia="Times New Roman" w:hAnsi="Times New Roman" w:cs="Times New Roman"/>
          <w:color w:val="000000"/>
          <w:sz w:val="24"/>
          <w:szCs w:val="24"/>
          <w:lang w:eastAsia="lt-LT"/>
        </w:rPr>
        <w:t>11.2. dalyvavimas projektinėse veiklose (papildomas finansavimo šaltinių pritraukimas) – 5 procentais;</w:t>
      </w:r>
    </w:p>
    <w:p w:rsidR="00004B58" w:rsidRPr="00F0626A" w:rsidRDefault="00004B58" w:rsidP="00004B58">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F0626A">
        <w:rPr>
          <w:rFonts w:ascii="Times New Roman" w:eastAsia="Times New Roman" w:hAnsi="Times New Roman" w:cs="Times New Roman"/>
          <w:color w:val="000000"/>
          <w:sz w:val="24"/>
          <w:szCs w:val="24"/>
          <w:lang w:eastAsia="lt-LT"/>
        </w:rPr>
        <w:t>11.3. lopšelis- darželis užtikrina sisteminę mokymosi pagalbą kiekvienam mokiniui, kuriam ji reikalinga – 5 procentais;</w:t>
      </w:r>
    </w:p>
    <w:p w:rsidR="00004B58" w:rsidRPr="00F0626A" w:rsidRDefault="00004B58" w:rsidP="00004B58">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F0626A">
        <w:rPr>
          <w:rFonts w:ascii="Times New Roman" w:eastAsia="Times New Roman" w:hAnsi="Times New Roman" w:cs="Times New Roman"/>
          <w:color w:val="000000"/>
          <w:sz w:val="24"/>
          <w:szCs w:val="24"/>
          <w:lang w:eastAsia="lt-LT"/>
        </w:rPr>
        <w:t>11.4. per metus</w:t>
      </w:r>
      <w:bookmarkStart w:id="1" w:name="_Hlk521494722"/>
      <w:r w:rsidRPr="00F0626A">
        <w:rPr>
          <w:rFonts w:ascii="Times New Roman" w:eastAsia="Times New Roman" w:hAnsi="Times New Roman" w:cs="Times New Roman"/>
          <w:color w:val="000000"/>
          <w:sz w:val="24"/>
          <w:szCs w:val="24"/>
          <w:lang w:eastAsia="lt-LT"/>
        </w:rPr>
        <w:t xml:space="preserve"> už papildomų darbų atlikimą ( viešųjų pirkimų organizavimą, įstaigos svetainės priežiūrą) - 10 procent</w:t>
      </w:r>
      <w:bookmarkEnd w:id="1"/>
      <w:r w:rsidRPr="00F0626A">
        <w:rPr>
          <w:rFonts w:ascii="Times New Roman" w:eastAsia="Times New Roman" w:hAnsi="Times New Roman" w:cs="Times New Roman"/>
          <w:color w:val="000000"/>
          <w:sz w:val="24"/>
          <w:szCs w:val="24"/>
          <w:lang w:eastAsia="lt-LT"/>
        </w:rPr>
        <w:t>ų;</w:t>
      </w:r>
    </w:p>
    <w:p w:rsidR="00004B58" w:rsidRPr="00F0626A" w:rsidRDefault="00004B58" w:rsidP="00004B58">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F0626A">
        <w:rPr>
          <w:rFonts w:ascii="Times New Roman" w:eastAsia="Times New Roman" w:hAnsi="Times New Roman" w:cs="Times New Roman"/>
          <w:color w:val="000000"/>
          <w:sz w:val="24"/>
          <w:szCs w:val="24"/>
          <w:lang w:eastAsia="lt-LT"/>
        </w:rPr>
        <w:t>11.5. Pavaduotojo ugdymui pareiginės algos pastoviosios dalies koeficientas nustatomas iš naujo:</w:t>
      </w:r>
    </w:p>
    <w:p w:rsidR="00004B58" w:rsidRPr="00F0626A" w:rsidRDefault="00004B58" w:rsidP="00004B58">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F0626A">
        <w:rPr>
          <w:rFonts w:ascii="Times New Roman" w:eastAsia="Times New Roman" w:hAnsi="Times New Roman" w:cs="Times New Roman"/>
          <w:color w:val="000000"/>
          <w:sz w:val="24"/>
          <w:szCs w:val="24"/>
          <w:lang w:eastAsia="lt-LT"/>
        </w:rPr>
        <w:t>11.5.1. pasikeitus ugdytinių skaičiui;</w:t>
      </w:r>
    </w:p>
    <w:p w:rsidR="00004B58" w:rsidRPr="00F0626A" w:rsidRDefault="00004B58" w:rsidP="00004B58">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F0626A">
        <w:rPr>
          <w:rFonts w:ascii="Times New Roman" w:eastAsia="Times New Roman" w:hAnsi="Times New Roman" w:cs="Times New Roman"/>
          <w:color w:val="000000"/>
          <w:sz w:val="24"/>
          <w:szCs w:val="24"/>
          <w:lang w:eastAsia="lt-LT"/>
        </w:rPr>
        <w:t>11.5.2. pasikeitus pedagoginio darbo stažui;</w:t>
      </w:r>
    </w:p>
    <w:p w:rsidR="00004B58" w:rsidRPr="00F0626A" w:rsidRDefault="00004B58" w:rsidP="00004B58">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F0626A">
        <w:rPr>
          <w:rFonts w:ascii="Times New Roman" w:eastAsia="Times New Roman" w:hAnsi="Times New Roman" w:cs="Times New Roman"/>
          <w:color w:val="000000"/>
          <w:sz w:val="24"/>
          <w:szCs w:val="24"/>
          <w:lang w:eastAsia="lt-LT"/>
        </w:rPr>
        <w:t>11.5.3. pasikeitus veiklos sudėtingumui;</w:t>
      </w:r>
    </w:p>
    <w:p w:rsidR="00004B58" w:rsidRPr="00F0626A" w:rsidRDefault="00004B58" w:rsidP="00004B58">
      <w:pPr>
        <w:spacing w:after="0" w:line="240" w:lineRule="auto"/>
        <w:jc w:val="both"/>
        <w:rPr>
          <w:rFonts w:ascii="Times New Roman" w:eastAsia="Times New Roman" w:hAnsi="Times New Roman" w:cs="Times New Roman"/>
          <w:b/>
          <w:sz w:val="24"/>
          <w:szCs w:val="24"/>
        </w:rPr>
      </w:pPr>
      <w:r w:rsidRPr="00F0626A">
        <w:rPr>
          <w:rFonts w:ascii="Times New Roman" w:eastAsia="Calibri" w:hAnsi="Times New Roman" w:cs="Times New Roman"/>
          <w:sz w:val="24"/>
          <w:szCs w:val="24"/>
        </w:rPr>
        <w:tab/>
      </w:r>
      <w:r w:rsidRPr="00F0626A">
        <w:rPr>
          <w:rFonts w:ascii="Times New Roman" w:eastAsia="Calibri" w:hAnsi="Times New Roman" w:cs="Times New Roman"/>
          <w:b/>
          <w:bCs/>
          <w:sz w:val="24"/>
          <w:szCs w:val="24"/>
        </w:rPr>
        <w:t>12.</w:t>
      </w:r>
      <w:r w:rsidRPr="00F0626A">
        <w:rPr>
          <w:rFonts w:ascii="Times New Roman" w:eastAsia="Calibri" w:hAnsi="Times New Roman" w:cs="Times New Roman"/>
          <w:b/>
          <w:sz w:val="24"/>
          <w:szCs w:val="24"/>
        </w:rPr>
        <w:t xml:space="preserve"> </w:t>
      </w:r>
      <w:r w:rsidRPr="00F0626A">
        <w:rPr>
          <w:rFonts w:ascii="Times New Roman" w:eastAsia="Times New Roman" w:hAnsi="Times New Roman" w:cs="Times New Roman"/>
          <w:b/>
          <w:bCs/>
          <w:sz w:val="24"/>
          <w:szCs w:val="24"/>
          <w:lang w:eastAsia="lt-LT"/>
        </w:rPr>
        <w:t xml:space="preserve">Ikimokyklinio ugdymo </w:t>
      </w:r>
      <w:r w:rsidR="00570A10" w:rsidRPr="00F0626A">
        <w:rPr>
          <w:rFonts w:ascii="Times New Roman" w:eastAsia="Times New Roman" w:hAnsi="Times New Roman" w:cs="Times New Roman"/>
          <w:b/>
          <w:bCs/>
          <w:sz w:val="24"/>
          <w:szCs w:val="24"/>
          <w:lang w:eastAsia="lt-LT"/>
        </w:rPr>
        <w:t>mokytojų</w:t>
      </w:r>
      <w:r w:rsidRPr="00F0626A">
        <w:rPr>
          <w:rFonts w:ascii="Times New Roman" w:eastAsia="Times New Roman" w:hAnsi="Times New Roman" w:cs="Times New Roman"/>
          <w:b/>
          <w:bCs/>
          <w:sz w:val="24"/>
          <w:szCs w:val="24"/>
          <w:lang w:eastAsia="lt-LT"/>
        </w:rPr>
        <w:t xml:space="preserve">, priešmokyklinio ugdymo </w:t>
      </w:r>
      <w:r w:rsidR="00570A10" w:rsidRPr="00F0626A">
        <w:rPr>
          <w:rFonts w:ascii="Times New Roman" w:eastAsia="Times New Roman" w:hAnsi="Times New Roman" w:cs="Times New Roman"/>
          <w:b/>
          <w:bCs/>
          <w:sz w:val="24"/>
          <w:szCs w:val="24"/>
          <w:lang w:eastAsia="lt-LT"/>
        </w:rPr>
        <w:t>mokytojų</w:t>
      </w:r>
      <w:r w:rsidRPr="00F0626A">
        <w:rPr>
          <w:rFonts w:ascii="Times New Roman" w:eastAsia="Times New Roman" w:hAnsi="Times New Roman" w:cs="Times New Roman"/>
          <w:b/>
          <w:bCs/>
          <w:sz w:val="24"/>
          <w:szCs w:val="24"/>
          <w:lang w:eastAsia="lt-LT"/>
        </w:rPr>
        <w:t xml:space="preserve">, </w:t>
      </w:r>
      <w:r w:rsidR="00570A10" w:rsidRPr="00F0626A">
        <w:rPr>
          <w:rFonts w:ascii="Times New Roman" w:eastAsia="Times New Roman" w:hAnsi="Times New Roman" w:cs="Times New Roman"/>
          <w:b/>
          <w:bCs/>
          <w:sz w:val="24"/>
          <w:szCs w:val="24"/>
          <w:lang w:eastAsia="lt-LT"/>
        </w:rPr>
        <w:t xml:space="preserve">meninio ugdymo </w:t>
      </w:r>
      <w:r w:rsidRPr="00F0626A">
        <w:rPr>
          <w:rFonts w:ascii="Times New Roman" w:eastAsia="Times New Roman" w:hAnsi="Times New Roman" w:cs="Times New Roman"/>
          <w:b/>
          <w:bCs/>
          <w:sz w:val="24"/>
          <w:szCs w:val="24"/>
          <w:lang w:eastAsia="lt-LT"/>
        </w:rPr>
        <w:t>mokytojų, pagalbos vaikui specialistų</w:t>
      </w:r>
      <w:r w:rsidRPr="00F0626A">
        <w:rPr>
          <w:rFonts w:ascii="Times New Roman" w:eastAsia="Times New Roman" w:hAnsi="Times New Roman" w:cs="Times New Roman"/>
          <w:bCs/>
          <w:sz w:val="24"/>
          <w:szCs w:val="24"/>
          <w:lang w:eastAsia="lt-LT"/>
        </w:rPr>
        <w:t xml:space="preserve"> </w:t>
      </w:r>
      <w:r w:rsidRPr="00F0626A">
        <w:rPr>
          <w:rFonts w:ascii="Times New Roman" w:eastAsia="Times New Roman" w:hAnsi="Times New Roman" w:cs="Times New Roman"/>
          <w:b/>
          <w:sz w:val="24"/>
          <w:szCs w:val="24"/>
        </w:rPr>
        <w:t>pareiginės algos pastoviosios dalies nustatymas:</w:t>
      </w:r>
    </w:p>
    <w:p w:rsidR="00004B58" w:rsidRPr="00F0626A" w:rsidRDefault="00004B58" w:rsidP="00004B58">
      <w:pPr>
        <w:spacing w:after="0" w:line="240" w:lineRule="auto"/>
        <w:ind w:firstLine="720"/>
        <w:jc w:val="both"/>
        <w:rPr>
          <w:rFonts w:ascii="Times New Roman" w:eastAsia="Calibri" w:hAnsi="Times New Roman" w:cs="Times New Roman"/>
          <w:sz w:val="24"/>
          <w:szCs w:val="24"/>
        </w:rPr>
      </w:pPr>
      <w:r w:rsidRPr="00F0626A">
        <w:rPr>
          <w:rFonts w:ascii="Times New Roman" w:eastAsia="Times New Roman" w:hAnsi="Times New Roman" w:cs="Times New Roman"/>
          <w:sz w:val="24"/>
          <w:szCs w:val="24"/>
        </w:rPr>
        <w:t>12.1.</w:t>
      </w:r>
      <w:r w:rsidRPr="00F0626A">
        <w:rPr>
          <w:rFonts w:ascii="Times New Roman" w:eastAsia="Times New Roman" w:hAnsi="Times New Roman" w:cs="Times New Roman"/>
          <w:bCs/>
          <w:sz w:val="24"/>
          <w:szCs w:val="24"/>
          <w:lang w:eastAsia="lt-LT"/>
        </w:rPr>
        <w:t xml:space="preserve"> Ikimokyklinio ugdymo </w:t>
      </w:r>
      <w:r w:rsidR="00570A10" w:rsidRPr="00F0626A">
        <w:rPr>
          <w:rFonts w:ascii="Times New Roman" w:eastAsia="Times New Roman" w:hAnsi="Times New Roman" w:cs="Times New Roman"/>
          <w:bCs/>
          <w:sz w:val="24"/>
          <w:szCs w:val="24"/>
          <w:lang w:eastAsia="lt-LT"/>
        </w:rPr>
        <w:t>ir</w:t>
      </w:r>
      <w:r w:rsidRPr="00F0626A">
        <w:rPr>
          <w:rFonts w:ascii="Times New Roman" w:eastAsia="Times New Roman" w:hAnsi="Times New Roman" w:cs="Times New Roman"/>
          <w:bCs/>
          <w:sz w:val="24"/>
          <w:szCs w:val="24"/>
          <w:lang w:eastAsia="lt-LT"/>
        </w:rPr>
        <w:t xml:space="preserve"> priešmokyklinio ugdymo </w:t>
      </w:r>
      <w:r w:rsidR="00570A10" w:rsidRPr="00F0626A">
        <w:rPr>
          <w:rFonts w:ascii="Times New Roman" w:eastAsia="Times New Roman" w:hAnsi="Times New Roman" w:cs="Times New Roman"/>
          <w:bCs/>
          <w:sz w:val="24"/>
          <w:szCs w:val="24"/>
          <w:lang w:eastAsia="lt-LT"/>
        </w:rPr>
        <w:t>mokytojų, meninio ugdymo mokytojų</w:t>
      </w:r>
      <w:r w:rsidRPr="00F0626A">
        <w:rPr>
          <w:rFonts w:ascii="Times New Roman" w:eastAsia="Times New Roman" w:hAnsi="Times New Roman" w:cs="Times New Roman"/>
          <w:bCs/>
          <w:sz w:val="24"/>
          <w:szCs w:val="24"/>
          <w:lang w:eastAsia="lt-LT"/>
        </w:rPr>
        <w:t xml:space="preserve">, pagalbos vaikui specialistų pareiginės algos pastoviosios dalies koeficientų dydžius nustato direktorius pagal Įstatymo 5 priedą, </w:t>
      </w:r>
      <w:r w:rsidRPr="00F0626A">
        <w:rPr>
          <w:rFonts w:ascii="Times New Roman" w:eastAsia="Calibri" w:hAnsi="Times New Roman" w:cs="Times New Roman"/>
          <w:sz w:val="24"/>
          <w:szCs w:val="24"/>
        </w:rPr>
        <w:t>atsižvelgdamas į kvalifikacinę kategoriją, pedagoginio darbo stažą.</w:t>
      </w:r>
    </w:p>
    <w:p w:rsidR="00004B58" w:rsidRPr="00F0626A" w:rsidRDefault="00004B58" w:rsidP="00004B58">
      <w:pPr>
        <w:widowControl w:val="0"/>
        <w:suppressAutoHyphens/>
        <w:spacing w:after="0" w:line="240" w:lineRule="auto"/>
        <w:ind w:firstLine="709"/>
        <w:jc w:val="both"/>
        <w:rPr>
          <w:rFonts w:ascii="Times New Roman" w:eastAsia="Lucida Sans Unicode" w:hAnsi="Times New Roman" w:cs="Times New Roman"/>
          <w:b/>
          <w:sz w:val="24"/>
          <w:szCs w:val="24"/>
          <w:lang w:eastAsia="ar-SA"/>
        </w:rPr>
      </w:pPr>
      <w:r w:rsidRPr="00F0626A">
        <w:rPr>
          <w:rFonts w:ascii="Times New Roman" w:eastAsia="Times New Roman" w:hAnsi="Times New Roman" w:cs="Times New Roman"/>
          <w:bCs/>
          <w:sz w:val="24"/>
          <w:szCs w:val="24"/>
          <w:lang w:eastAsia="lt-LT"/>
        </w:rPr>
        <w:t xml:space="preserve">12.2. Ikimokyklinio ugdymo </w:t>
      </w:r>
      <w:r w:rsidR="00570A10" w:rsidRPr="00F0626A">
        <w:rPr>
          <w:rFonts w:ascii="Times New Roman" w:eastAsia="Times New Roman" w:hAnsi="Times New Roman" w:cs="Times New Roman"/>
          <w:bCs/>
          <w:sz w:val="24"/>
          <w:szCs w:val="24"/>
          <w:lang w:eastAsia="lt-LT"/>
        </w:rPr>
        <w:t xml:space="preserve">ir </w:t>
      </w:r>
      <w:r w:rsidRPr="00F0626A">
        <w:rPr>
          <w:rFonts w:ascii="Times New Roman" w:eastAsia="Times New Roman" w:hAnsi="Times New Roman" w:cs="Times New Roman"/>
          <w:bCs/>
          <w:sz w:val="24"/>
          <w:szCs w:val="24"/>
          <w:lang w:eastAsia="lt-LT"/>
        </w:rPr>
        <w:t xml:space="preserve">priešmokyklinio ugdymo </w:t>
      </w:r>
      <w:r w:rsidR="00570A10" w:rsidRPr="00F0626A">
        <w:rPr>
          <w:rFonts w:ascii="Times New Roman" w:eastAsia="Times New Roman" w:hAnsi="Times New Roman" w:cs="Times New Roman"/>
          <w:bCs/>
          <w:sz w:val="24"/>
          <w:szCs w:val="24"/>
          <w:lang w:eastAsia="lt-LT"/>
        </w:rPr>
        <w:t>mokytojų</w:t>
      </w:r>
      <w:r w:rsidRPr="00F0626A">
        <w:rPr>
          <w:rFonts w:ascii="Times New Roman" w:eastAsia="Times New Roman" w:hAnsi="Times New Roman" w:cs="Times New Roman"/>
          <w:bCs/>
          <w:sz w:val="24"/>
          <w:szCs w:val="24"/>
          <w:lang w:eastAsia="lt-LT"/>
        </w:rPr>
        <w:t xml:space="preserve">, </w:t>
      </w:r>
      <w:r w:rsidR="00570A10" w:rsidRPr="00F0626A">
        <w:rPr>
          <w:rFonts w:ascii="Times New Roman" w:eastAsia="Times New Roman" w:hAnsi="Times New Roman" w:cs="Times New Roman"/>
          <w:bCs/>
          <w:sz w:val="24"/>
          <w:szCs w:val="24"/>
          <w:lang w:eastAsia="lt-LT"/>
        </w:rPr>
        <w:t>meninio ugdymo</w:t>
      </w:r>
      <w:r w:rsidRPr="00F0626A">
        <w:rPr>
          <w:rFonts w:ascii="Times New Roman" w:eastAsia="Times New Roman" w:hAnsi="Times New Roman" w:cs="Times New Roman"/>
          <w:bCs/>
          <w:sz w:val="24"/>
          <w:szCs w:val="24"/>
          <w:lang w:eastAsia="lt-LT"/>
        </w:rPr>
        <w:t xml:space="preserve"> mokytojų, pagalbos vaikui specialistų</w:t>
      </w:r>
      <w:r w:rsidRPr="00F0626A">
        <w:rPr>
          <w:rFonts w:ascii="Times New Roman" w:eastAsia="Lucida Sans Unicode" w:hAnsi="Times New Roman" w:cs="Times New Roman"/>
          <w:sz w:val="24"/>
          <w:szCs w:val="24"/>
          <w:lang w:eastAsia="ar-SA"/>
        </w:rPr>
        <w:t xml:space="preserve"> pareiginės algos pastoviosios dalies koeficientai dėl veiklos sudėtingumo privalo būti didinami:</w:t>
      </w:r>
    </w:p>
    <w:p w:rsidR="00004B58" w:rsidRPr="00F0626A" w:rsidRDefault="00004B58" w:rsidP="00004B58">
      <w:pPr>
        <w:spacing w:after="0" w:line="240" w:lineRule="auto"/>
        <w:ind w:firstLine="720"/>
        <w:jc w:val="both"/>
        <w:rPr>
          <w:rFonts w:ascii="Times New Roman" w:eastAsia="Calibri" w:hAnsi="Times New Roman" w:cs="Times New Roman"/>
          <w:sz w:val="24"/>
          <w:szCs w:val="24"/>
        </w:rPr>
      </w:pPr>
      <w:r w:rsidRPr="00F0626A">
        <w:rPr>
          <w:rFonts w:ascii="Times New Roman" w:eastAsia="Calibri" w:hAnsi="Times New Roman" w:cs="Times New Roman"/>
          <w:sz w:val="24"/>
          <w:szCs w:val="24"/>
        </w:rPr>
        <w:t>12.2.1. kurių grupėje ugdomi 2 ir daugiau ugdytinių, dėl įgimtų ar įgytų sutrikimų turinčių vidutinius specialiuosius ugdymosi poreikius, ir (arba) 1–3 ugdytiniai, dėl įgimtų ar įgytų sutrikimų turintys didelių ar labai didelių specialiųjų ugdymosi poreikių – 5 procentas;</w:t>
      </w:r>
    </w:p>
    <w:p w:rsidR="00004B58" w:rsidRPr="00F0626A" w:rsidRDefault="00004B58" w:rsidP="00004B58">
      <w:pPr>
        <w:spacing w:after="0" w:line="240" w:lineRule="auto"/>
        <w:ind w:firstLine="720"/>
        <w:jc w:val="both"/>
        <w:rPr>
          <w:rFonts w:ascii="Times New Roman" w:eastAsia="Lucida Sans Unicode" w:hAnsi="Times New Roman" w:cs="Times New Roman"/>
          <w:sz w:val="24"/>
          <w:szCs w:val="24"/>
          <w:lang w:eastAsia="ar-SA"/>
        </w:rPr>
      </w:pPr>
      <w:r w:rsidRPr="00F0626A">
        <w:rPr>
          <w:rFonts w:ascii="Times New Roman" w:eastAsia="Lucida Sans Unicode" w:hAnsi="Times New Roman" w:cs="Times New Roman"/>
          <w:sz w:val="24"/>
          <w:szCs w:val="24"/>
          <w:lang w:eastAsia="ar-SA"/>
        </w:rPr>
        <w:t xml:space="preserve">12.2.2. grupėje ugdomi 4 ir daugiau </w:t>
      </w:r>
      <w:r w:rsidRPr="00F0626A">
        <w:rPr>
          <w:rFonts w:ascii="Times New Roman" w:eastAsia="Calibri" w:hAnsi="Times New Roman" w:cs="Times New Roman"/>
          <w:sz w:val="24"/>
          <w:szCs w:val="24"/>
        </w:rPr>
        <w:t>ugdytinių, dėl įgimtų ar įgytų sutrikimų turinčių vidutinius specialiuosius ugdymosi poreikius ir (arba)</w:t>
      </w:r>
      <w:r w:rsidRPr="00F0626A">
        <w:rPr>
          <w:rFonts w:ascii="Times New Roman" w:eastAsia="Lucida Sans Unicode" w:hAnsi="Times New Roman" w:cs="Times New Roman"/>
          <w:sz w:val="24"/>
          <w:szCs w:val="24"/>
          <w:lang w:eastAsia="ar-SA"/>
        </w:rPr>
        <w:t xml:space="preserve"> 2 ir daugiau </w:t>
      </w:r>
      <w:r w:rsidRPr="00F0626A">
        <w:rPr>
          <w:rFonts w:ascii="Times New Roman" w:eastAsia="Calibri" w:hAnsi="Times New Roman" w:cs="Times New Roman"/>
          <w:sz w:val="24"/>
          <w:szCs w:val="24"/>
        </w:rPr>
        <w:t xml:space="preserve">ugdytinių, dėl įgimtų ar įgytų sutrikimų turinčių didelius arba labai didelius specialiuosius ugdymosi poreikius - </w:t>
      </w:r>
      <w:r w:rsidRPr="00F0626A">
        <w:rPr>
          <w:rFonts w:ascii="Times New Roman" w:eastAsia="Lucida Sans Unicode" w:hAnsi="Times New Roman" w:cs="Times New Roman"/>
          <w:sz w:val="24"/>
          <w:szCs w:val="24"/>
          <w:lang w:eastAsia="ar-SA"/>
        </w:rPr>
        <w:t>10 procentų;</w:t>
      </w:r>
    </w:p>
    <w:p w:rsidR="00004B58" w:rsidRPr="00F0626A" w:rsidRDefault="00004B58" w:rsidP="00004B58">
      <w:pPr>
        <w:spacing w:after="0" w:line="240" w:lineRule="auto"/>
        <w:ind w:firstLine="720"/>
        <w:jc w:val="both"/>
        <w:rPr>
          <w:rFonts w:ascii="Times New Roman" w:eastAsia="Lucida Sans Unicode" w:hAnsi="Times New Roman" w:cs="Times New Roman"/>
          <w:sz w:val="24"/>
          <w:szCs w:val="24"/>
          <w:lang w:eastAsia="ar-SA"/>
        </w:rPr>
      </w:pPr>
      <w:r w:rsidRPr="00F0626A">
        <w:rPr>
          <w:rFonts w:ascii="Times New Roman" w:eastAsia="Times New Roman" w:hAnsi="Times New Roman" w:cs="Times New Roman"/>
          <w:bCs/>
          <w:sz w:val="24"/>
          <w:szCs w:val="24"/>
          <w:lang w:eastAsia="lt-LT"/>
        </w:rPr>
        <w:t xml:space="preserve">12.3. Ikimokyklinio ugdymo </w:t>
      </w:r>
      <w:r w:rsidR="00570A10" w:rsidRPr="00F0626A">
        <w:rPr>
          <w:rFonts w:ascii="Times New Roman" w:eastAsia="Times New Roman" w:hAnsi="Times New Roman" w:cs="Times New Roman"/>
          <w:bCs/>
          <w:sz w:val="24"/>
          <w:szCs w:val="24"/>
          <w:lang w:eastAsia="lt-LT"/>
        </w:rPr>
        <w:t>ir</w:t>
      </w:r>
      <w:r w:rsidRPr="00F0626A">
        <w:rPr>
          <w:rFonts w:ascii="Times New Roman" w:eastAsia="Times New Roman" w:hAnsi="Times New Roman" w:cs="Times New Roman"/>
          <w:bCs/>
          <w:sz w:val="24"/>
          <w:szCs w:val="24"/>
          <w:lang w:eastAsia="lt-LT"/>
        </w:rPr>
        <w:t xml:space="preserve"> priešmokyklinio ugdymo </w:t>
      </w:r>
      <w:r w:rsidR="00570A10" w:rsidRPr="00F0626A">
        <w:rPr>
          <w:rFonts w:ascii="Times New Roman" w:eastAsia="Times New Roman" w:hAnsi="Times New Roman" w:cs="Times New Roman"/>
          <w:bCs/>
          <w:sz w:val="24"/>
          <w:szCs w:val="24"/>
          <w:lang w:eastAsia="lt-LT"/>
        </w:rPr>
        <w:t>mokytojų</w:t>
      </w:r>
      <w:r w:rsidRPr="00F0626A">
        <w:rPr>
          <w:rFonts w:ascii="Times New Roman" w:eastAsia="Times New Roman" w:hAnsi="Times New Roman" w:cs="Times New Roman"/>
          <w:bCs/>
          <w:sz w:val="24"/>
          <w:szCs w:val="24"/>
          <w:lang w:eastAsia="lt-LT"/>
        </w:rPr>
        <w:t xml:space="preserve">, </w:t>
      </w:r>
      <w:r w:rsidR="00570A10" w:rsidRPr="00F0626A">
        <w:rPr>
          <w:rFonts w:ascii="Times New Roman" w:eastAsia="Times New Roman" w:hAnsi="Times New Roman" w:cs="Times New Roman"/>
          <w:bCs/>
          <w:sz w:val="24"/>
          <w:szCs w:val="24"/>
          <w:lang w:eastAsia="lt-LT"/>
        </w:rPr>
        <w:t>meninio ugdymo</w:t>
      </w:r>
      <w:r w:rsidRPr="00F0626A">
        <w:rPr>
          <w:rFonts w:ascii="Times New Roman" w:eastAsia="Times New Roman" w:hAnsi="Times New Roman" w:cs="Times New Roman"/>
          <w:bCs/>
          <w:sz w:val="24"/>
          <w:szCs w:val="24"/>
          <w:lang w:eastAsia="lt-LT"/>
        </w:rPr>
        <w:t xml:space="preserve"> mokytojų, pagalbos vaikui specialistų</w:t>
      </w:r>
      <w:r w:rsidRPr="00F0626A">
        <w:rPr>
          <w:rFonts w:ascii="Times New Roman" w:eastAsia="Lucida Sans Unicode" w:hAnsi="Times New Roman" w:cs="Times New Roman"/>
          <w:sz w:val="24"/>
          <w:szCs w:val="24"/>
          <w:lang w:eastAsia="ar-SA"/>
        </w:rPr>
        <w:t xml:space="preserve"> pareiginės algos pastoviosios dalies koeficientai dėl veiklos sudėtingumo gali būti didinami 5-20 procentų, atsižvelgiant į šiuos kriterijus:</w:t>
      </w:r>
    </w:p>
    <w:p w:rsidR="00004B58" w:rsidRPr="00F0626A" w:rsidRDefault="00004B58" w:rsidP="00004B58">
      <w:pPr>
        <w:widowControl w:val="0"/>
        <w:suppressAutoHyphens/>
        <w:spacing w:after="0" w:line="240" w:lineRule="auto"/>
        <w:ind w:firstLine="709"/>
        <w:jc w:val="both"/>
        <w:rPr>
          <w:rFonts w:ascii="Times New Roman" w:eastAsia="Lucida Sans Unicode" w:hAnsi="Times New Roman" w:cs="Times New Roman"/>
          <w:sz w:val="24"/>
          <w:szCs w:val="24"/>
          <w:lang w:eastAsia="ar-SA"/>
        </w:rPr>
      </w:pPr>
      <w:r w:rsidRPr="00F0626A">
        <w:rPr>
          <w:rFonts w:ascii="Times New Roman" w:eastAsia="Lucida Sans Unicode" w:hAnsi="Times New Roman" w:cs="Times New Roman"/>
          <w:sz w:val="24"/>
          <w:szCs w:val="24"/>
          <w:lang w:eastAsia="ar-SA"/>
        </w:rPr>
        <w:t>12.3.1. įvairiapusiška pedagogo veikla (tarptautinių, šalies, miesto, mikrorajono renginių organizavimas, bendruomenės aktyvinimas, projektų įgyvendinimas) – 5 procentais;</w:t>
      </w:r>
    </w:p>
    <w:p w:rsidR="00004B58" w:rsidRPr="00F0626A" w:rsidRDefault="00004B58" w:rsidP="00004B58">
      <w:pPr>
        <w:widowControl w:val="0"/>
        <w:suppressAutoHyphens/>
        <w:spacing w:after="0" w:line="240" w:lineRule="auto"/>
        <w:ind w:firstLine="709"/>
        <w:jc w:val="both"/>
        <w:rPr>
          <w:rFonts w:ascii="Times New Roman" w:eastAsia="Lucida Sans Unicode" w:hAnsi="Times New Roman" w:cs="Times New Roman"/>
          <w:sz w:val="24"/>
          <w:szCs w:val="24"/>
          <w:lang w:eastAsia="ar-SA"/>
        </w:rPr>
      </w:pPr>
      <w:r w:rsidRPr="00F0626A">
        <w:rPr>
          <w:rFonts w:ascii="Times New Roman" w:eastAsia="Lucida Sans Unicode" w:hAnsi="Times New Roman" w:cs="Times New Roman"/>
          <w:sz w:val="24"/>
          <w:szCs w:val="24"/>
          <w:lang w:eastAsia="ar-SA"/>
        </w:rPr>
        <w:t>12.3.2. sisteminis socialinių - emocinių programų vykdymas grupėje („</w:t>
      </w:r>
      <w:proofErr w:type="spellStart"/>
      <w:r w:rsidRPr="00F0626A">
        <w:rPr>
          <w:rFonts w:ascii="Times New Roman" w:eastAsia="Lucida Sans Unicode" w:hAnsi="Times New Roman" w:cs="Times New Roman"/>
          <w:sz w:val="24"/>
          <w:szCs w:val="24"/>
          <w:lang w:eastAsia="ar-SA"/>
        </w:rPr>
        <w:t>Zipio</w:t>
      </w:r>
      <w:proofErr w:type="spellEnd"/>
      <w:r w:rsidRPr="00F0626A">
        <w:rPr>
          <w:rFonts w:ascii="Times New Roman" w:eastAsia="Lucida Sans Unicode" w:hAnsi="Times New Roman" w:cs="Times New Roman"/>
          <w:sz w:val="24"/>
          <w:szCs w:val="24"/>
          <w:lang w:eastAsia="ar-SA"/>
        </w:rPr>
        <w:t xml:space="preserve"> draugai“, „</w:t>
      </w:r>
      <w:proofErr w:type="spellStart"/>
      <w:r w:rsidRPr="00F0626A">
        <w:rPr>
          <w:rFonts w:ascii="Times New Roman" w:eastAsia="Lucida Sans Unicode" w:hAnsi="Times New Roman" w:cs="Times New Roman"/>
          <w:sz w:val="24"/>
          <w:szCs w:val="24"/>
          <w:lang w:eastAsia="ar-SA"/>
        </w:rPr>
        <w:t>K</w:t>
      </w:r>
      <w:r w:rsidR="00855888" w:rsidRPr="00F0626A">
        <w:rPr>
          <w:rFonts w:ascii="Times New Roman" w:eastAsia="Lucida Sans Unicode" w:hAnsi="Times New Roman" w:cs="Times New Roman"/>
          <w:sz w:val="24"/>
          <w:szCs w:val="24"/>
          <w:lang w:eastAsia="ar-SA"/>
        </w:rPr>
        <w:t>imochis</w:t>
      </w:r>
      <w:proofErr w:type="spellEnd"/>
      <w:r w:rsidR="00855888" w:rsidRPr="00F0626A">
        <w:rPr>
          <w:rFonts w:ascii="Times New Roman" w:eastAsia="Lucida Sans Unicode" w:hAnsi="Times New Roman" w:cs="Times New Roman"/>
          <w:sz w:val="24"/>
          <w:szCs w:val="24"/>
          <w:lang w:eastAsia="ar-SA"/>
        </w:rPr>
        <w:t>“ ir kt.) – 5 procentais.</w:t>
      </w:r>
    </w:p>
    <w:p w:rsidR="00004B58" w:rsidRPr="00F0626A" w:rsidRDefault="00004B58" w:rsidP="00004B58">
      <w:pPr>
        <w:spacing w:after="0" w:line="240" w:lineRule="auto"/>
        <w:ind w:firstLine="720"/>
        <w:rPr>
          <w:rFonts w:ascii="Times New Roman" w:eastAsia="Times New Roman" w:hAnsi="Times New Roman" w:cs="Times New Roman"/>
          <w:b/>
          <w:sz w:val="24"/>
          <w:szCs w:val="24"/>
          <w:lang w:eastAsia="lt-LT"/>
        </w:rPr>
      </w:pPr>
      <w:r w:rsidRPr="00F0626A">
        <w:rPr>
          <w:rFonts w:ascii="Times New Roman" w:eastAsia="Times New Roman" w:hAnsi="Times New Roman" w:cs="Times New Roman"/>
          <w:b/>
          <w:sz w:val="24"/>
          <w:szCs w:val="24"/>
          <w:lang w:eastAsia="lt-LT"/>
        </w:rPr>
        <w:t>13. Pareiginės algos kintamoji dalis:</w:t>
      </w:r>
    </w:p>
    <w:p w:rsidR="00004B58" w:rsidRPr="00F0626A" w:rsidRDefault="00004B58" w:rsidP="00004B58">
      <w:pPr>
        <w:spacing w:after="0" w:line="240" w:lineRule="auto"/>
        <w:ind w:firstLine="720"/>
        <w:jc w:val="both"/>
        <w:rPr>
          <w:rFonts w:ascii="Times New Roman" w:eastAsia="Times New Roman" w:hAnsi="Times New Roman" w:cs="Times New Roman"/>
          <w:b/>
          <w:sz w:val="24"/>
          <w:szCs w:val="24"/>
        </w:rPr>
      </w:pPr>
      <w:r w:rsidRPr="00F0626A">
        <w:rPr>
          <w:rFonts w:ascii="Times New Roman" w:eastAsia="Times New Roman" w:hAnsi="Times New Roman" w:cs="Times New Roman"/>
          <w:sz w:val="24"/>
          <w:szCs w:val="24"/>
          <w:lang w:eastAsia="lt-LT"/>
        </w:rPr>
        <w:t xml:space="preserve">13.1. </w:t>
      </w:r>
      <w:r w:rsidRPr="00F0626A">
        <w:rPr>
          <w:rFonts w:ascii="Times New Roman" w:eastAsia="Times New Roman" w:hAnsi="Times New Roman" w:cs="Times New Roman"/>
          <w:sz w:val="24"/>
          <w:szCs w:val="24"/>
        </w:rPr>
        <w:t>pareiginės algos kintamosios dalies nustatymas priklauso nuo praėjusiais metais pasiektų rezultatų, kurie nustatomi Lietuvos Respublikos Vyriausybės nustatyta tvarka, atlikus darbuotojų kasmetinės veiklos vertinimo procedūras;</w:t>
      </w:r>
    </w:p>
    <w:p w:rsidR="00004B58" w:rsidRPr="00F0626A" w:rsidRDefault="00004B58" w:rsidP="00004B58">
      <w:pPr>
        <w:spacing w:after="0" w:line="240" w:lineRule="auto"/>
        <w:ind w:firstLine="720"/>
        <w:jc w:val="both"/>
        <w:rPr>
          <w:rFonts w:ascii="Times New Roman" w:eastAsia="Times New Roman" w:hAnsi="Times New Roman" w:cs="Times New Roman"/>
          <w:sz w:val="24"/>
          <w:szCs w:val="24"/>
        </w:rPr>
      </w:pPr>
      <w:r w:rsidRPr="00F0626A">
        <w:rPr>
          <w:rFonts w:ascii="Times New Roman" w:eastAsia="Times New Roman" w:hAnsi="Times New Roman" w:cs="Times New Roman"/>
          <w:sz w:val="24"/>
          <w:szCs w:val="24"/>
        </w:rPr>
        <w:t>13.2. tiesioginis vadovas, įvertinęs darbuotojo veiklą labai gerai, siūlo lopšelio-darželio direktoriui nustatyti kintamosios dalies dydį vienerių metų laikotarpiui nuo 10 iki 50 procentų pareiginės algos pastoviosios dalies priklausomai nuo įstaigai skirtų asignavimų ir atsižvelgdamas į tai, kokia apimtimi darbuotojas įvykdė nustatytas užduotis, kokia buvo šių užduočių įvykdymo kokybė, kokius sutartus vertinimo rodiklius darbuotojas pasiekė;</w:t>
      </w:r>
    </w:p>
    <w:p w:rsidR="00004B58" w:rsidRPr="00F0626A" w:rsidRDefault="00004B58" w:rsidP="00004B58">
      <w:pPr>
        <w:spacing w:after="0" w:line="240" w:lineRule="auto"/>
        <w:jc w:val="both"/>
        <w:rPr>
          <w:rFonts w:ascii="Times New Roman" w:eastAsia="Times New Roman" w:hAnsi="Times New Roman" w:cs="Times New Roman"/>
          <w:b/>
          <w:sz w:val="24"/>
          <w:szCs w:val="24"/>
        </w:rPr>
      </w:pPr>
      <w:r w:rsidRPr="00F0626A">
        <w:rPr>
          <w:rFonts w:ascii="Times New Roman" w:eastAsia="Times New Roman" w:hAnsi="Times New Roman" w:cs="Times New Roman"/>
          <w:sz w:val="24"/>
          <w:szCs w:val="24"/>
        </w:rPr>
        <w:t xml:space="preserve">            13.3. tiesioginis vadovas, įvertinęs darbuotojo veiklą gerai, siūlo lopšelio-darželio direktoriui nustatyti kintamosios dalies dydį vienerių metų laikotarpiui iki 10 procentų pareiginės </w:t>
      </w:r>
      <w:r w:rsidRPr="00F0626A">
        <w:rPr>
          <w:rFonts w:ascii="Times New Roman" w:eastAsia="Times New Roman" w:hAnsi="Times New Roman" w:cs="Times New Roman"/>
          <w:sz w:val="24"/>
          <w:szCs w:val="24"/>
        </w:rPr>
        <w:lastRenderedPageBreak/>
        <w:t>algos pastoviosios dalies priklausomai nuo įstaigai skirtų asignavimų ir atsižvelgdamas į tai, kokia apimtimi darbuotojas įvykdė nustatytas užduotis, kokia buvo šių užduočių įvykdymo kokybė, kokius sutartus vertinimo rodiklius darbuotojas pasiekė;</w:t>
      </w:r>
    </w:p>
    <w:p w:rsidR="00004B58" w:rsidRPr="00F0626A" w:rsidRDefault="00004B58" w:rsidP="00004B58">
      <w:pPr>
        <w:spacing w:after="0" w:line="240" w:lineRule="auto"/>
        <w:ind w:firstLine="720"/>
        <w:jc w:val="both"/>
        <w:rPr>
          <w:rFonts w:ascii="Times New Roman" w:eastAsia="Times New Roman" w:hAnsi="Times New Roman" w:cs="Times New Roman"/>
          <w:b/>
          <w:sz w:val="24"/>
          <w:szCs w:val="24"/>
        </w:rPr>
      </w:pPr>
      <w:r w:rsidRPr="00F0626A">
        <w:rPr>
          <w:rFonts w:ascii="Times New Roman" w:eastAsia="Times New Roman" w:hAnsi="Times New Roman" w:cs="Times New Roman"/>
          <w:sz w:val="24"/>
          <w:szCs w:val="24"/>
          <w:lang w:eastAsia="lt-LT"/>
        </w:rPr>
        <w:t>13.4. darbuotojo</w:t>
      </w:r>
      <w:r w:rsidRPr="00F0626A">
        <w:rPr>
          <w:rFonts w:ascii="Times New Roman" w:eastAsia="Times New Roman" w:hAnsi="Times New Roman" w:cs="Times New Roman"/>
          <w:sz w:val="24"/>
          <w:szCs w:val="24"/>
        </w:rPr>
        <w:t xml:space="preserve"> pareiginės algos kintamoji dalis gali būti nustatyta priėmimo į darbą metu, atsižvelgiant į darbuotojo profesinę kvalifikaciją ir jam keliamus uždavinius, tačiau ne didesnė kaip 20 procentų pareiginės algos pastoviosios dalies ir ne ilgiau kaip vieneriems metams;</w:t>
      </w:r>
    </w:p>
    <w:p w:rsidR="00004B58" w:rsidRPr="00F0626A" w:rsidRDefault="00004B58" w:rsidP="00004B58">
      <w:pPr>
        <w:spacing w:after="0" w:line="240" w:lineRule="auto"/>
        <w:ind w:firstLine="720"/>
        <w:jc w:val="both"/>
        <w:rPr>
          <w:rFonts w:ascii="Times New Roman" w:eastAsia="Calibri" w:hAnsi="Times New Roman" w:cs="Times New Roman"/>
          <w:bCs/>
          <w:sz w:val="24"/>
          <w:szCs w:val="24"/>
        </w:rPr>
      </w:pPr>
      <w:r w:rsidRPr="00F0626A">
        <w:rPr>
          <w:rFonts w:ascii="Times New Roman" w:eastAsia="Calibri" w:hAnsi="Times New Roman" w:cs="Times New Roman"/>
          <w:bCs/>
          <w:sz w:val="24"/>
          <w:szCs w:val="24"/>
        </w:rPr>
        <w:t xml:space="preserve">13.5. konkrečius darbuotojų pareiginės algos kintamosios dalies dydžius, įvertinęs jo praėjusių metų veiklą,  įsakymu nustato </w:t>
      </w:r>
      <w:r w:rsidRPr="00F0626A">
        <w:rPr>
          <w:rFonts w:ascii="Times New Roman" w:eastAsia="Calibri" w:hAnsi="Times New Roman" w:cs="Times New Roman"/>
          <w:sz w:val="24"/>
          <w:szCs w:val="24"/>
        </w:rPr>
        <w:t>lopšelio-darželio</w:t>
      </w:r>
      <w:r w:rsidRPr="00F0626A">
        <w:rPr>
          <w:rFonts w:ascii="Times New Roman" w:eastAsia="Calibri" w:hAnsi="Times New Roman" w:cs="Times New Roman"/>
          <w:bCs/>
          <w:sz w:val="24"/>
          <w:szCs w:val="24"/>
        </w:rPr>
        <w:t xml:space="preserve"> direktorius;</w:t>
      </w:r>
    </w:p>
    <w:p w:rsidR="00004B58" w:rsidRPr="00F0626A" w:rsidRDefault="00004B58" w:rsidP="00004B58">
      <w:pPr>
        <w:spacing w:after="0" w:line="240" w:lineRule="auto"/>
        <w:ind w:firstLine="720"/>
        <w:jc w:val="both"/>
        <w:rPr>
          <w:rFonts w:ascii="Times New Roman" w:eastAsia="Calibri" w:hAnsi="Times New Roman" w:cs="Times New Roman"/>
          <w:b/>
          <w:bCs/>
          <w:sz w:val="24"/>
          <w:szCs w:val="24"/>
        </w:rPr>
      </w:pPr>
      <w:r w:rsidRPr="00F0626A">
        <w:rPr>
          <w:rFonts w:ascii="Times New Roman" w:eastAsia="Calibri" w:hAnsi="Times New Roman" w:cs="Times New Roman"/>
          <w:bCs/>
          <w:sz w:val="24"/>
          <w:szCs w:val="24"/>
        </w:rPr>
        <w:t>13.6. darbininkams (D lygio) pareiginės algos kintamoji dalis nenustatoma.</w:t>
      </w:r>
    </w:p>
    <w:p w:rsidR="00004B58" w:rsidRPr="00F0626A" w:rsidRDefault="00004B58" w:rsidP="00004B58">
      <w:pPr>
        <w:spacing w:after="0" w:line="240" w:lineRule="auto"/>
        <w:ind w:firstLine="720"/>
        <w:rPr>
          <w:rFonts w:ascii="Times New Roman" w:eastAsia="Calibri" w:hAnsi="Times New Roman" w:cs="Times New Roman"/>
          <w:b/>
          <w:bCs/>
          <w:sz w:val="24"/>
          <w:szCs w:val="24"/>
        </w:rPr>
      </w:pPr>
      <w:r w:rsidRPr="00F0626A">
        <w:rPr>
          <w:rFonts w:ascii="Times New Roman" w:eastAsia="Calibri" w:hAnsi="Times New Roman" w:cs="Times New Roman"/>
          <w:b/>
          <w:bCs/>
          <w:sz w:val="24"/>
          <w:szCs w:val="24"/>
        </w:rPr>
        <w:t>14. Priemokos:</w:t>
      </w:r>
    </w:p>
    <w:p w:rsidR="00004B58" w:rsidRPr="00F0626A" w:rsidRDefault="00004B58" w:rsidP="00004B58">
      <w:pPr>
        <w:spacing w:after="0" w:line="240" w:lineRule="auto"/>
        <w:ind w:firstLine="720"/>
        <w:jc w:val="both"/>
        <w:rPr>
          <w:rFonts w:ascii="Times New Roman" w:eastAsia="Calibri" w:hAnsi="Times New Roman" w:cs="Times New Roman"/>
          <w:b/>
          <w:bCs/>
          <w:sz w:val="24"/>
          <w:szCs w:val="24"/>
        </w:rPr>
      </w:pPr>
      <w:r w:rsidRPr="00F0626A">
        <w:rPr>
          <w:rFonts w:ascii="Times New Roman" w:eastAsia="Calibri" w:hAnsi="Times New Roman" w:cs="Times New Roman"/>
          <w:bCs/>
          <w:sz w:val="24"/>
          <w:szCs w:val="24"/>
        </w:rPr>
        <w:t xml:space="preserve">14.1. lopšelio-darželio darbuotojams gali būti mokamos priemokos </w:t>
      </w:r>
      <w:r w:rsidRPr="00F0626A">
        <w:rPr>
          <w:rFonts w:ascii="Times New Roman" w:eastAsia="Calibri" w:hAnsi="Times New Roman" w:cs="Times New Roman"/>
          <w:color w:val="000000"/>
          <w:sz w:val="24"/>
          <w:szCs w:val="24"/>
          <w:shd w:val="clear" w:color="auto" w:fill="FFFFFF"/>
        </w:rPr>
        <w:t>už papildomą darbo krūvį, kai yra padidėjęs darbų mastas, atliekant pareigybės aprašyme nustatytas funkcijas, neviršijančias nustatytos darbo laiko trukmės, ar už papildomų pareigų ar užduočių, nenustatytų pareigybės aprašyme ir suformuluotų raštu, vykdymą, gali būti skiriama iki 30 procentų pareiginės algos pastoviosios dalies dydžio priemoka</w:t>
      </w:r>
      <w:r w:rsidRPr="00F0626A">
        <w:rPr>
          <w:rFonts w:ascii="Times New Roman" w:eastAsia="Calibri" w:hAnsi="Times New Roman" w:cs="Times New Roman"/>
          <w:bCs/>
          <w:sz w:val="24"/>
          <w:szCs w:val="24"/>
        </w:rPr>
        <w:t>;</w:t>
      </w:r>
    </w:p>
    <w:p w:rsidR="00004B58" w:rsidRPr="00F0626A" w:rsidRDefault="00004B58" w:rsidP="00004B58">
      <w:pPr>
        <w:tabs>
          <w:tab w:val="left" w:pos="709"/>
        </w:tabs>
        <w:spacing w:after="0" w:line="240" w:lineRule="auto"/>
        <w:ind w:firstLine="720"/>
        <w:jc w:val="both"/>
        <w:rPr>
          <w:rFonts w:ascii="Times New Roman" w:eastAsia="Times New Roman" w:hAnsi="Times New Roman" w:cs="Times New Roman"/>
          <w:b/>
          <w:sz w:val="24"/>
          <w:szCs w:val="24"/>
        </w:rPr>
      </w:pPr>
      <w:r w:rsidRPr="00F0626A">
        <w:rPr>
          <w:rFonts w:ascii="Times New Roman" w:eastAsia="Calibri" w:hAnsi="Times New Roman" w:cs="Times New Roman"/>
          <w:bCs/>
          <w:sz w:val="24"/>
          <w:szCs w:val="24"/>
        </w:rPr>
        <w:t>14.2. p</w:t>
      </w:r>
      <w:r w:rsidRPr="00F0626A">
        <w:rPr>
          <w:rFonts w:ascii="Times New Roman" w:eastAsia="Times New Roman" w:hAnsi="Times New Roman" w:cs="Times New Roman"/>
          <w:sz w:val="24"/>
          <w:szCs w:val="24"/>
        </w:rPr>
        <w:t>riemoka gali siekti iki 30 procentų pareiginės algos pastoviosios dalies dydžio;</w:t>
      </w:r>
    </w:p>
    <w:p w:rsidR="00004B58" w:rsidRPr="00F0626A" w:rsidRDefault="00004B58" w:rsidP="00004B58">
      <w:pPr>
        <w:tabs>
          <w:tab w:val="left" w:pos="709"/>
        </w:tabs>
        <w:spacing w:after="0" w:line="240" w:lineRule="auto"/>
        <w:ind w:firstLine="720"/>
        <w:jc w:val="both"/>
        <w:rPr>
          <w:rFonts w:ascii="Times New Roman" w:eastAsia="Times New Roman" w:hAnsi="Times New Roman" w:cs="Times New Roman"/>
          <w:b/>
          <w:sz w:val="24"/>
          <w:szCs w:val="24"/>
        </w:rPr>
      </w:pPr>
      <w:r w:rsidRPr="00F0626A">
        <w:rPr>
          <w:rFonts w:ascii="Times New Roman" w:eastAsia="Times New Roman" w:hAnsi="Times New Roman" w:cs="Times New Roman"/>
          <w:sz w:val="24"/>
          <w:szCs w:val="24"/>
        </w:rPr>
        <w:t>14.3. priemokų ir pareiginės algos kintamosios dalies suma negali viršyti 60 procentų pareiginės algos pastoviosios dalies dydžio;</w:t>
      </w:r>
    </w:p>
    <w:p w:rsidR="00004B58" w:rsidRPr="00F0626A" w:rsidRDefault="00004B58" w:rsidP="00004B58">
      <w:pPr>
        <w:tabs>
          <w:tab w:val="left" w:pos="709"/>
        </w:tabs>
        <w:spacing w:after="0" w:line="240" w:lineRule="auto"/>
        <w:ind w:firstLine="720"/>
        <w:jc w:val="both"/>
        <w:rPr>
          <w:rFonts w:ascii="Times New Roman" w:eastAsia="Times New Roman" w:hAnsi="Times New Roman" w:cs="Times New Roman"/>
          <w:b/>
          <w:sz w:val="24"/>
          <w:szCs w:val="24"/>
        </w:rPr>
      </w:pPr>
      <w:r w:rsidRPr="00F0626A">
        <w:rPr>
          <w:rFonts w:ascii="Times New Roman" w:eastAsia="Times New Roman" w:hAnsi="Times New Roman" w:cs="Times New Roman"/>
          <w:sz w:val="24"/>
          <w:szCs w:val="24"/>
        </w:rPr>
        <w:t xml:space="preserve">14.4. darbuotojui priemoka skiriama </w:t>
      </w:r>
      <w:r w:rsidRPr="00F0626A">
        <w:rPr>
          <w:rFonts w:ascii="Times New Roman" w:eastAsia="Calibri" w:hAnsi="Times New Roman" w:cs="Times New Roman"/>
          <w:sz w:val="24"/>
          <w:szCs w:val="24"/>
        </w:rPr>
        <w:t>lopšelio-darželio</w:t>
      </w:r>
      <w:r w:rsidRPr="00F0626A">
        <w:rPr>
          <w:rFonts w:ascii="Times New Roman" w:eastAsia="Times New Roman" w:hAnsi="Times New Roman" w:cs="Times New Roman"/>
          <w:sz w:val="24"/>
          <w:szCs w:val="24"/>
        </w:rPr>
        <w:t xml:space="preserve"> direktoriaus įsakymu, kuriame nurodomos papildomos funkcijos  ir mokama tol, kol darbuotojas šias funkcijas vykdo.</w:t>
      </w:r>
    </w:p>
    <w:p w:rsidR="00004B58" w:rsidRPr="00F0626A" w:rsidRDefault="00004B58" w:rsidP="00004B58">
      <w:pPr>
        <w:spacing w:after="0" w:line="240" w:lineRule="auto"/>
        <w:ind w:firstLine="720"/>
        <w:jc w:val="both"/>
        <w:rPr>
          <w:rFonts w:ascii="Times New Roman" w:eastAsia="Times New Roman" w:hAnsi="Times New Roman" w:cs="Times New Roman"/>
          <w:b/>
          <w:sz w:val="24"/>
          <w:szCs w:val="24"/>
        </w:rPr>
      </w:pPr>
      <w:r w:rsidRPr="00F0626A">
        <w:rPr>
          <w:rFonts w:ascii="Times New Roman" w:eastAsia="Times New Roman" w:hAnsi="Times New Roman" w:cs="Times New Roman"/>
          <w:sz w:val="24"/>
          <w:szCs w:val="24"/>
        </w:rPr>
        <w:t>14.5. U</w:t>
      </w:r>
      <w:r w:rsidRPr="00F0626A">
        <w:rPr>
          <w:rFonts w:ascii="Times New Roman" w:eastAsia="Times New Roman" w:hAnsi="Times New Roman" w:cs="Times New Roman"/>
          <w:sz w:val="24"/>
          <w:szCs w:val="24"/>
          <w:lang w:eastAsia="lt-LT"/>
        </w:rPr>
        <w:t>ž darbą poilsio ir švenčių dienomis, viršvalandinį darbą ir esant nukrypimams nuo normalių darbo sąlygų darbuotojams mokama Lietuvos Respublikos darbo kodekso nustatyta tvarka.</w:t>
      </w:r>
    </w:p>
    <w:p w:rsidR="00004B58" w:rsidRPr="00F0626A" w:rsidRDefault="00004B58" w:rsidP="00004B58">
      <w:pPr>
        <w:spacing w:after="0" w:line="240" w:lineRule="auto"/>
        <w:ind w:firstLine="720"/>
        <w:rPr>
          <w:rFonts w:ascii="Times New Roman" w:eastAsia="Times New Roman" w:hAnsi="Times New Roman" w:cs="Times New Roman"/>
          <w:b/>
          <w:bCs/>
          <w:sz w:val="24"/>
          <w:szCs w:val="24"/>
        </w:rPr>
      </w:pPr>
      <w:r w:rsidRPr="00F0626A">
        <w:rPr>
          <w:rFonts w:ascii="Times New Roman" w:eastAsia="Times New Roman" w:hAnsi="Times New Roman" w:cs="Times New Roman"/>
          <w:b/>
          <w:bCs/>
          <w:sz w:val="24"/>
          <w:szCs w:val="24"/>
        </w:rPr>
        <w:t xml:space="preserve">15. Premijos: </w:t>
      </w:r>
    </w:p>
    <w:p w:rsidR="00004B58" w:rsidRPr="00F0626A" w:rsidRDefault="00004B58" w:rsidP="00004B58">
      <w:pPr>
        <w:spacing w:after="0" w:line="240" w:lineRule="auto"/>
        <w:ind w:firstLine="720"/>
        <w:jc w:val="both"/>
        <w:rPr>
          <w:rFonts w:ascii="Times New Roman" w:eastAsia="Times New Roman" w:hAnsi="Times New Roman" w:cs="Times New Roman"/>
          <w:b/>
          <w:sz w:val="24"/>
          <w:szCs w:val="24"/>
        </w:rPr>
      </w:pPr>
      <w:r w:rsidRPr="00F0626A">
        <w:rPr>
          <w:rFonts w:ascii="Times New Roman" w:eastAsia="Times New Roman" w:hAnsi="Times New Roman" w:cs="Times New Roman"/>
          <w:bCs/>
          <w:sz w:val="24"/>
          <w:szCs w:val="24"/>
        </w:rPr>
        <w:t xml:space="preserve">15.1 </w:t>
      </w:r>
      <w:r w:rsidRPr="00F0626A">
        <w:rPr>
          <w:rFonts w:ascii="Times New Roman" w:eastAsia="Calibri" w:hAnsi="Times New Roman" w:cs="Times New Roman"/>
          <w:sz w:val="24"/>
          <w:szCs w:val="24"/>
        </w:rPr>
        <w:t>lopšelio-darželio</w:t>
      </w:r>
      <w:r w:rsidRPr="00F0626A">
        <w:rPr>
          <w:rFonts w:ascii="Times New Roman" w:eastAsia="Times New Roman" w:hAnsi="Times New Roman" w:cs="Times New Roman"/>
          <w:bCs/>
          <w:sz w:val="24"/>
          <w:szCs w:val="24"/>
        </w:rPr>
        <w:t xml:space="preserve"> darbuotojams, </w:t>
      </w:r>
      <w:r w:rsidRPr="00F0626A">
        <w:rPr>
          <w:rFonts w:ascii="Times New Roman" w:eastAsia="Times New Roman" w:hAnsi="Times New Roman" w:cs="Times New Roman"/>
          <w:sz w:val="24"/>
          <w:szCs w:val="24"/>
        </w:rPr>
        <w:t xml:space="preserve">neviršijant darbo užmokesčiui skirtų lėšų, ne </w:t>
      </w:r>
      <w:r w:rsidRPr="00F0626A">
        <w:rPr>
          <w:rFonts w:ascii="Times New Roman" w:eastAsia="Calibri" w:hAnsi="Times New Roman" w:cs="Times New Roman"/>
          <w:sz w:val="24"/>
          <w:szCs w:val="24"/>
        </w:rPr>
        <w:t>daugiau kaip vieną kartą per metus,</w:t>
      </w:r>
      <w:r w:rsidRPr="00F0626A">
        <w:rPr>
          <w:rFonts w:ascii="Times New Roman" w:eastAsia="Times New Roman" w:hAnsi="Times New Roman" w:cs="Times New Roman"/>
          <w:bCs/>
          <w:sz w:val="24"/>
          <w:szCs w:val="24"/>
        </w:rPr>
        <w:t xml:space="preserve"> </w:t>
      </w:r>
      <w:r w:rsidRPr="00F0626A">
        <w:rPr>
          <w:rFonts w:ascii="Times New Roman" w:eastAsia="Times New Roman" w:hAnsi="Times New Roman" w:cs="Times New Roman"/>
          <w:sz w:val="24"/>
          <w:szCs w:val="24"/>
        </w:rPr>
        <w:t>gali būti skiriamos už:</w:t>
      </w:r>
    </w:p>
    <w:p w:rsidR="00004B58" w:rsidRPr="00F0626A" w:rsidRDefault="00004B58" w:rsidP="00004B58">
      <w:pPr>
        <w:spacing w:after="0" w:line="240" w:lineRule="auto"/>
        <w:ind w:firstLine="720"/>
        <w:jc w:val="both"/>
        <w:rPr>
          <w:rFonts w:ascii="Times New Roman" w:eastAsia="Times New Roman" w:hAnsi="Times New Roman" w:cs="Times New Roman"/>
          <w:b/>
          <w:sz w:val="24"/>
          <w:szCs w:val="24"/>
        </w:rPr>
      </w:pPr>
      <w:r w:rsidRPr="00F0626A">
        <w:rPr>
          <w:rFonts w:ascii="Times New Roman" w:eastAsia="Times New Roman" w:hAnsi="Times New Roman" w:cs="Times New Roman"/>
          <w:bCs/>
          <w:sz w:val="24"/>
          <w:szCs w:val="24"/>
        </w:rPr>
        <w:t xml:space="preserve">15.1.1. </w:t>
      </w:r>
      <w:r w:rsidRPr="00F0626A">
        <w:rPr>
          <w:rFonts w:ascii="Times New Roman" w:eastAsia="Times New Roman" w:hAnsi="Times New Roman" w:cs="Times New Roman"/>
          <w:sz w:val="24"/>
          <w:szCs w:val="24"/>
        </w:rPr>
        <w:t>atlikus vienkartines ypač svarbias įstaigos veiklai užduotis;</w:t>
      </w:r>
    </w:p>
    <w:p w:rsidR="00004B58" w:rsidRPr="00F0626A" w:rsidRDefault="00004B58" w:rsidP="00004B58">
      <w:pPr>
        <w:spacing w:after="0" w:line="240" w:lineRule="auto"/>
        <w:ind w:firstLine="720"/>
        <w:jc w:val="both"/>
        <w:rPr>
          <w:rFonts w:ascii="Times New Roman" w:eastAsia="Times New Roman" w:hAnsi="Times New Roman" w:cs="Times New Roman"/>
          <w:b/>
          <w:sz w:val="24"/>
          <w:szCs w:val="24"/>
        </w:rPr>
      </w:pPr>
      <w:r w:rsidRPr="00F0626A">
        <w:rPr>
          <w:rFonts w:ascii="Times New Roman" w:eastAsia="Times New Roman" w:hAnsi="Times New Roman" w:cs="Times New Roman"/>
          <w:sz w:val="24"/>
          <w:szCs w:val="24"/>
        </w:rPr>
        <w:t>15.1.2. įvertinus labai gerai darbuotojo praėjusių kalendorinių metų veiklą;</w:t>
      </w:r>
    </w:p>
    <w:p w:rsidR="00004B58" w:rsidRPr="00F0626A" w:rsidRDefault="00004B58" w:rsidP="00004B58">
      <w:pPr>
        <w:spacing w:after="0" w:line="240" w:lineRule="auto"/>
        <w:ind w:firstLine="720"/>
        <w:jc w:val="both"/>
        <w:rPr>
          <w:rFonts w:ascii="Times New Roman" w:eastAsia="Times New Roman" w:hAnsi="Times New Roman" w:cs="Times New Roman"/>
          <w:b/>
          <w:sz w:val="24"/>
          <w:szCs w:val="24"/>
        </w:rPr>
      </w:pPr>
      <w:r w:rsidRPr="00F0626A">
        <w:rPr>
          <w:rFonts w:ascii="Times New Roman" w:eastAsia="Times New Roman" w:hAnsi="Times New Roman" w:cs="Times New Roman"/>
          <w:sz w:val="24"/>
          <w:szCs w:val="24"/>
        </w:rPr>
        <w:t>15.2. premijos negali viršyti darbuotojo pareiginės algos pastoviosios dalies dydžio;</w:t>
      </w:r>
    </w:p>
    <w:p w:rsidR="00004B58" w:rsidRPr="00F0626A" w:rsidRDefault="00004B58" w:rsidP="00004B58">
      <w:pPr>
        <w:tabs>
          <w:tab w:val="left" w:pos="709"/>
        </w:tabs>
        <w:spacing w:after="0" w:line="240" w:lineRule="auto"/>
        <w:ind w:firstLine="720"/>
        <w:jc w:val="both"/>
        <w:rPr>
          <w:rFonts w:ascii="Times New Roman" w:eastAsia="Times New Roman" w:hAnsi="Times New Roman" w:cs="Times New Roman"/>
          <w:sz w:val="24"/>
          <w:szCs w:val="24"/>
        </w:rPr>
      </w:pPr>
      <w:r w:rsidRPr="00F0626A">
        <w:rPr>
          <w:rFonts w:ascii="Times New Roman" w:eastAsia="Times New Roman" w:hAnsi="Times New Roman" w:cs="Times New Roman"/>
          <w:sz w:val="24"/>
          <w:szCs w:val="24"/>
        </w:rPr>
        <w:t xml:space="preserve">15.3. premija skiriama </w:t>
      </w:r>
      <w:r w:rsidRPr="00F0626A">
        <w:rPr>
          <w:rFonts w:ascii="Times New Roman" w:eastAsia="Calibri" w:hAnsi="Times New Roman" w:cs="Times New Roman"/>
          <w:sz w:val="24"/>
          <w:szCs w:val="24"/>
        </w:rPr>
        <w:t>lopšelio-darželio</w:t>
      </w:r>
      <w:r w:rsidRPr="00F0626A">
        <w:rPr>
          <w:rFonts w:ascii="Times New Roman" w:eastAsia="Times New Roman" w:hAnsi="Times New Roman" w:cs="Times New Roman"/>
          <w:sz w:val="24"/>
          <w:szCs w:val="24"/>
        </w:rPr>
        <w:t xml:space="preserve"> direktoriaus įsakymu, nurodant  konkretų premijos dydį ir skyrimo priežastį.</w:t>
      </w:r>
    </w:p>
    <w:p w:rsidR="00004B58" w:rsidRPr="00F0626A" w:rsidRDefault="00004B58" w:rsidP="00004B58">
      <w:pPr>
        <w:spacing w:after="0" w:line="240" w:lineRule="auto"/>
        <w:ind w:firstLine="720"/>
        <w:rPr>
          <w:rFonts w:ascii="Times New Roman" w:eastAsia="Times New Roman" w:hAnsi="Times New Roman" w:cs="Times New Roman"/>
          <w:b/>
          <w:bCs/>
          <w:sz w:val="24"/>
          <w:szCs w:val="24"/>
        </w:rPr>
      </w:pPr>
      <w:r w:rsidRPr="00F0626A">
        <w:rPr>
          <w:rFonts w:ascii="Times New Roman" w:eastAsia="Times New Roman" w:hAnsi="Times New Roman" w:cs="Times New Roman"/>
          <w:bCs/>
          <w:sz w:val="24"/>
          <w:szCs w:val="24"/>
        </w:rPr>
        <w:t>15.4. Materialinės pašalpos:</w:t>
      </w:r>
    </w:p>
    <w:p w:rsidR="00004B58" w:rsidRPr="00F0626A" w:rsidRDefault="00004B58" w:rsidP="00004B58">
      <w:pPr>
        <w:spacing w:after="0" w:line="240" w:lineRule="auto"/>
        <w:ind w:firstLine="720"/>
        <w:jc w:val="both"/>
        <w:rPr>
          <w:rFonts w:ascii="Times New Roman" w:eastAsia="Times New Roman" w:hAnsi="Times New Roman" w:cs="Times New Roman"/>
          <w:b/>
          <w:sz w:val="24"/>
          <w:szCs w:val="24"/>
        </w:rPr>
      </w:pPr>
      <w:r w:rsidRPr="00F0626A">
        <w:rPr>
          <w:rFonts w:ascii="Times New Roman" w:eastAsia="Times New Roman" w:hAnsi="Times New Roman" w:cs="Times New Roman"/>
          <w:bCs/>
          <w:sz w:val="24"/>
          <w:szCs w:val="24"/>
        </w:rPr>
        <w:t>15.4.1. darbuotojams</w:t>
      </w:r>
      <w:r w:rsidRPr="00F0626A">
        <w:rPr>
          <w:rFonts w:ascii="Times New Roman" w:eastAsia="Times New Roman" w:hAnsi="Times New Roman" w:cs="Times New Roman"/>
          <w:sz w:val="24"/>
          <w:szCs w:val="24"/>
        </w:rPr>
        <w:t>, kurių materialinė būklė tapo sunki dėl jų pačių ligos, šeimos narių (sutuoktinio, vaiko (įvaikio), motinos (įmotės), tėvo (įtėvio), brolio (įbrolio), sesers (įseserės), taip pat išlaikytinių, kurių globėju ar rūpintoju yra paskirtas darbuotojas, ligos ar mirties, stichinės nelaimės ar turto netekimo, jeigu yra darbuotojo rašytinis prašymas ir pateikti atitinkamą aplinkybę patvirtinantys dokumentai, gali būti skiriama  iki 3 minimaliųjų mėnesinių algų dydžio materialinė pašalpa;</w:t>
      </w:r>
    </w:p>
    <w:p w:rsidR="00004B58" w:rsidRPr="00F0626A" w:rsidRDefault="00004B58" w:rsidP="00004B58">
      <w:pPr>
        <w:spacing w:after="0" w:line="240" w:lineRule="auto"/>
        <w:ind w:firstLine="720"/>
        <w:jc w:val="both"/>
        <w:rPr>
          <w:rFonts w:ascii="Times New Roman" w:eastAsia="Times New Roman" w:hAnsi="Times New Roman" w:cs="Times New Roman"/>
          <w:b/>
          <w:sz w:val="24"/>
          <w:szCs w:val="24"/>
        </w:rPr>
      </w:pPr>
      <w:r w:rsidRPr="00F0626A">
        <w:rPr>
          <w:rFonts w:ascii="Times New Roman" w:eastAsia="Times New Roman" w:hAnsi="Times New Roman" w:cs="Times New Roman"/>
          <w:sz w:val="24"/>
          <w:szCs w:val="24"/>
        </w:rPr>
        <w:t>15.4.2. mirus darbuotojui, jo šeimos nariams gali būti mokama iki 2 minimaliųjų mėnesinių algų dydžio materialinė pašalpa, jeigu yra šeimos narių rašytinis prašymas ir pateikti mirties faktą patvirtinantys dokumentai;</w:t>
      </w:r>
    </w:p>
    <w:p w:rsidR="00004B58" w:rsidRPr="00F0626A" w:rsidRDefault="00004B58" w:rsidP="00004B58">
      <w:pPr>
        <w:spacing w:after="0" w:line="240" w:lineRule="auto"/>
        <w:ind w:firstLine="720"/>
        <w:jc w:val="both"/>
        <w:rPr>
          <w:rFonts w:ascii="Times New Roman" w:eastAsia="Calibri" w:hAnsi="Times New Roman" w:cs="Times New Roman"/>
          <w:sz w:val="24"/>
          <w:szCs w:val="24"/>
        </w:rPr>
      </w:pPr>
      <w:r w:rsidRPr="00F0626A">
        <w:rPr>
          <w:rFonts w:ascii="Times New Roman" w:eastAsia="Calibri" w:hAnsi="Times New Roman" w:cs="Times New Roman"/>
          <w:sz w:val="24"/>
          <w:szCs w:val="24"/>
        </w:rPr>
        <w:t>15.4.3. materialinę pašalpą darbuotojams ar jų šeimos nariams įsakymu skiria lopšelio-darželio direktorius;</w:t>
      </w:r>
    </w:p>
    <w:p w:rsidR="00004B58" w:rsidRPr="00F0626A" w:rsidRDefault="00004B58" w:rsidP="00004B58">
      <w:pPr>
        <w:spacing w:after="0" w:line="240" w:lineRule="auto"/>
        <w:ind w:firstLine="720"/>
        <w:jc w:val="both"/>
        <w:rPr>
          <w:rFonts w:ascii="Times New Roman" w:eastAsia="Calibri" w:hAnsi="Times New Roman" w:cs="Times New Roman"/>
          <w:sz w:val="24"/>
          <w:szCs w:val="24"/>
        </w:rPr>
      </w:pPr>
      <w:r w:rsidRPr="00F0626A">
        <w:rPr>
          <w:rFonts w:ascii="Times New Roman" w:eastAsia="Calibri" w:hAnsi="Times New Roman" w:cs="Times New Roman"/>
          <w:sz w:val="24"/>
          <w:szCs w:val="24"/>
        </w:rPr>
        <w:t>15.4.4. materialinės pašalpos dydis ir išmokėjimo galimybės priklauso nuo lopšeliui-darželiui skirtų darbo užmokesčio asignavimų.</w:t>
      </w:r>
    </w:p>
    <w:p w:rsidR="00004B58" w:rsidRPr="00F0626A" w:rsidRDefault="00855888" w:rsidP="00004B58">
      <w:pPr>
        <w:spacing w:after="0" w:line="240" w:lineRule="auto"/>
        <w:ind w:firstLine="720"/>
        <w:jc w:val="both"/>
        <w:rPr>
          <w:rFonts w:ascii="Times New Roman" w:eastAsia="Calibri" w:hAnsi="Times New Roman" w:cs="Times New Roman"/>
          <w:b/>
          <w:sz w:val="24"/>
          <w:szCs w:val="24"/>
        </w:rPr>
      </w:pPr>
      <w:r w:rsidRPr="00F0626A">
        <w:rPr>
          <w:rFonts w:ascii="Times New Roman" w:eastAsia="Calibri" w:hAnsi="Times New Roman" w:cs="Times New Roman"/>
          <w:b/>
          <w:sz w:val="24"/>
          <w:szCs w:val="24"/>
        </w:rPr>
        <w:t>16. Kasmetinių atostogų apmokėjimas:</w:t>
      </w:r>
    </w:p>
    <w:p w:rsidR="00004B58" w:rsidRPr="00F0626A" w:rsidRDefault="00855888" w:rsidP="00004B58">
      <w:pPr>
        <w:spacing w:after="0" w:line="240" w:lineRule="auto"/>
        <w:ind w:firstLine="720"/>
        <w:jc w:val="both"/>
        <w:rPr>
          <w:rFonts w:ascii="Times New Roman" w:eastAsia="Calibri" w:hAnsi="Times New Roman" w:cs="Times New Roman"/>
          <w:sz w:val="24"/>
          <w:szCs w:val="24"/>
        </w:rPr>
      </w:pPr>
      <w:r w:rsidRPr="00F0626A">
        <w:rPr>
          <w:rFonts w:ascii="Times New Roman" w:eastAsia="Calibri" w:hAnsi="Times New Roman" w:cs="Times New Roman"/>
          <w:sz w:val="24"/>
          <w:szCs w:val="24"/>
        </w:rPr>
        <w:t>16.1. Kasmetinių atostogų laiku darbuotojui paliekamas jo vidutinis darbo užmokestis. Laikotarpis, iš kurio skaičiuojamas vidutinis darbo užmokestis, yra 3 paskutiniai kalendoriniai mėnesiai, einantys prieš tą mėnesį, už kurį (ar jo dalį) mokamas vidutinis darbo užmokestis.</w:t>
      </w:r>
    </w:p>
    <w:p w:rsidR="00855888" w:rsidRPr="00F0626A" w:rsidRDefault="00855888" w:rsidP="00004B58">
      <w:pPr>
        <w:spacing w:after="0" w:line="240" w:lineRule="auto"/>
        <w:ind w:firstLine="720"/>
        <w:jc w:val="both"/>
        <w:rPr>
          <w:rFonts w:ascii="Times New Roman" w:eastAsia="Calibri" w:hAnsi="Times New Roman" w:cs="Times New Roman"/>
          <w:sz w:val="24"/>
          <w:szCs w:val="24"/>
        </w:rPr>
      </w:pPr>
      <w:r w:rsidRPr="00F0626A">
        <w:rPr>
          <w:rFonts w:ascii="Times New Roman" w:eastAsia="Calibri" w:hAnsi="Times New Roman" w:cs="Times New Roman"/>
          <w:sz w:val="24"/>
          <w:szCs w:val="24"/>
        </w:rPr>
        <w:t>16.2. Atostoginiai išmokami ne vėliau kaip paskutinę darbo prieš kasmetinių atostogų pradžią. Atostoginiai už atostogų dalį, viršijanči</w:t>
      </w:r>
      <w:r w:rsidR="004E41F2" w:rsidRPr="00F0626A">
        <w:rPr>
          <w:rFonts w:ascii="Times New Roman" w:eastAsia="Calibri" w:hAnsi="Times New Roman" w:cs="Times New Roman"/>
          <w:sz w:val="24"/>
          <w:szCs w:val="24"/>
        </w:rPr>
        <w:t xml:space="preserve">ą dvidešimt darbo dienų (dirbama 5 darbo dienas </w:t>
      </w:r>
      <w:r w:rsidR="004E41F2" w:rsidRPr="00F0626A">
        <w:rPr>
          <w:rFonts w:ascii="Times New Roman" w:eastAsia="Calibri" w:hAnsi="Times New Roman" w:cs="Times New Roman"/>
          <w:sz w:val="24"/>
          <w:szCs w:val="24"/>
        </w:rPr>
        <w:lastRenderedPageBreak/>
        <w:t>per savaitę) trukmę, darbuotojui mokami atostogų metu darbo užmokesčio mokėjimo tvarka ir terminais.</w:t>
      </w:r>
    </w:p>
    <w:p w:rsidR="004E41F2" w:rsidRPr="00F0626A" w:rsidRDefault="004E41F2" w:rsidP="00004B58">
      <w:pPr>
        <w:spacing w:after="0" w:line="240" w:lineRule="auto"/>
        <w:ind w:firstLine="720"/>
        <w:jc w:val="both"/>
        <w:rPr>
          <w:rFonts w:ascii="Times New Roman" w:eastAsia="Calibri" w:hAnsi="Times New Roman" w:cs="Times New Roman"/>
          <w:sz w:val="24"/>
          <w:szCs w:val="24"/>
        </w:rPr>
      </w:pPr>
      <w:r w:rsidRPr="00F0626A">
        <w:rPr>
          <w:rFonts w:ascii="Times New Roman" w:eastAsia="Calibri" w:hAnsi="Times New Roman" w:cs="Times New Roman"/>
          <w:sz w:val="24"/>
          <w:szCs w:val="24"/>
        </w:rPr>
        <w:t>16.3. Darbuotojo atskiru prašymu, suteikus kasmetines atostogas, atostoginiai mokami įprasta darbo užmokesčio mokėjimo tvarka.</w:t>
      </w:r>
    </w:p>
    <w:p w:rsidR="004E41F2" w:rsidRPr="00F0626A" w:rsidRDefault="004E41F2" w:rsidP="00004B58">
      <w:pPr>
        <w:spacing w:after="0" w:line="240" w:lineRule="auto"/>
        <w:ind w:firstLine="720"/>
        <w:jc w:val="both"/>
        <w:rPr>
          <w:rFonts w:ascii="Times New Roman" w:eastAsia="Calibri" w:hAnsi="Times New Roman" w:cs="Times New Roman"/>
          <w:sz w:val="24"/>
          <w:szCs w:val="24"/>
        </w:rPr>
      </w:pPr>
      <w:r w:rsidRPr="00F0626A">
        <w:rPr>
          <w:rFonts w:ascii="Times New Roman" w:eastAsia="Calibri" w:hAnsi="Times New Roman" w:cs="Times New Roman"/>
          <w:sz w:val="24"/>
          <w:szCs w:val="24"/>
        </w:rPr>
        <w:t>16.4. Atleidžiant darbuotoją, kuris atleidimo dieną turi nepanaudotų atostogų, už nepanaudotas atostogas mokama piniginė kompensacija.</w:t>
      </w:r>
    </w:p>
    <w:p w:rsidR="004E41F2" w:rsidRPr="00F0626A" w:rsidRDefault="004E41F2" w:rsidP="00004B58">
      <w:pPr>
        <w:spacing w:after="0" w:line="240" w:lineRule="auto"/>
        <w:ind w:firstLine="720"/>
        <w:jc w:val="both"/>
        <w:rPr>
          <w:rFonts w:ascii="Times New Roman" w:eastAsia="Calibri" w:hAnsi="Times New Roman" w:cs="Times New Roman"/>
          <w:b/>
          <w:sz w:val="24"/>
          <w:szCs w:val="24"/>
        </w:rPr>
      </w:pPr>
      <w:r w:rsidRPr="00F0626A">
        <w:rPr>
          <w:rFonts w:ascii="Times New Roman" w:eastAsia="Calibri" w:hAnsi="Times New Roman" w:cs="Times New Roman"/>
          <w:b/>
          <w:sz w:val="24"/>
          <w:szCs w:val="24"/>
        </w:rPr>
        <w:t>17. Darbo užmokesčio mokėjimo terminai, tvarka.</w:t>
      </w:r>
    </w:p>
    <w:p w:rsidR="004E41F2" w:rsidRPr="00F0626A" w:rsidRDefault="004E41F2" w:rsidP="00004B58">
      <w:pPr>
        <w:spacing w:after="0" w:line="240" w:lineRule="auto"/>
        <w:ind w:firstLine="720"/>
        <w:jc w:val="both"/>
        <w:rPr>
          <w:rFonts w:ascii="Times New Roman" w:eastAsia="Calibri" w:hAnsi="Times New Roman" w:cs="Times New Roman"/>
          <w:sz w:val="24"/>
          <w:szCs w:val="24"/>
        </w:rPr>
      </w:pPr>
      <w:r w:rsidRPr="00F0626A">
        <w:rPr>
          <w:rFonts w:ascii="Times New Roman" w:eastAsia="Calibri" w:hAnsi="Times New Roman" w:cs="Times New Roman"/>
          <w:sz w:val="24"/>
          <w:szCs w:val="24"/>
        </w:rPr>
        <w:t xml:space="preserve">17.1. </w:t>
      </w:r>
      <w:r w:rsidR="00B07A98" w:rsidRPr="00F0626A">
        <w:rPr>
          <w:rFonts w:ascii="Times New Roman" w:eastAsia="Calibri" w:hAnsi="Times New Roman" w:cs="Times New Roman"/>
          <w:sz w:val="24"/>
          <w:szCs w:val="24"/>
        </w:rPr>
        <w:t>Darbo užmokestis darbuotojui mokamas ne rečiau kaip du kartus per mėnesį, o jeigu darbuotojas prašo, vieną kartą per mėnesį.</w:t>
      </w:r>
    </w:p>
    <w:p w:rsidR="00B07A98" w:rsidRPr="00F0626A" w:rsidRDefault="00B07A98" w:rsidP="00004B58">
      <w:pPr>
        <w:spacing w:after="0" w:line="240" w:lineRule="auto"/>
        <w:ind w:firstLine="720"/>
        <w:jc w:val="both"/>
        <w:rPr>
          <w:rFonts w:ascii="Times New Roman" w:eastAsia="Calibri" w:hAnsi="Times New Roman" w:cs="Times New Roman"/>
          <w:sz w:val="24"/>
          <w:szCs w:val="24"/>
        </w:rPr>
      </w:pPr>
      <w:r w:rsidRPr="00F0626A">
        <w:rPr>
          <w:rFonts w:ascii="Times New Roman" w:eastAsia="Calibri" w:hAnsi="Times New Roman" w:cs="Times New Roman"/>
          <w:sz w:val="24"/>
          <w:szCs w:val="24"/>
        </w:rPr>
        <w:t>17.2. Darbo užmokestis pervedamas į darbuotojo nurodytą asmeninę sąskaitą banke bei išduodamas atsiskaitymo lapelis.</w:t>
      </w:r>
    </w:p>
    <w:p w:rsidR="00B07A98" w:rsidRPr="00F0626A" w:rsidRDefault="00B07A98" w:rsidP="00004B58">
      <w:pPr>
        <w:spacing w:after="0" w:line="240" w:lineRule="auto"/>
        <w:ind w:firstLine="720"/>
        <w:jc w:val="both"/>
        <w:rPr>
          <w:rFonts w:ascii="Times New Roman" w:eastAsia="Calibri" w:hAnsi="Times New Roman" w:cs="Times New Roman"/>
          <w:sz w:val="24"/>
          <w:szCs w:val="24"/>
        </w:rPr>
      </w:pPr>
      <w:r w:rsidRPr="00F0626A">
        <w:rPr>
          <w:rFonts w:ascii="Times New Roman" w:eastAsia="Calibri" w:hAnsi="Times New Roman" w:cs="Times New Roman"/>
          <w:sz w:val="24"/>
          <w:szCs w:val="24"/>
        </w:rPr>
        <w:t xml:space="preserve">17.4. </w:t>
      </w:r>
      <w:r w:rsidR="00AC510B" w:rsidRPr="00F0626A">
        <w:rPr>
          <w:rFonts w:ascii="Times New Roman" w:eastAsia="Calibri" w:hAnsi="Times New Roman" w:cs="Times New Roman"/>
          <w:sz w:val="24"/>
          <w:szCs w:val="24"/>
        </w:rPr>
        <w:t>Už darbą per kalendorinį mėnesį atsiskaitoma ne vėliau negu per dešimt darbo dienų nuo jo pabaigos, jeigu teisės normos ar darbo sutartis nenustato kitaip.</w:t>
      </w:r>
    </w:p>
    <w:p w:rsidR="00AC510B" w:rsidRPr="00F0626A" w:rsidRDefault="00AC510B" w:rsidP="00004B58">
      <w:pPr>
        <w:spacing w:after="0" w:line="240" w:lineRule="auto"/>
        <w:ind w:firstLine="720"/>
        <w:jc w:val="both"/>
        <w:rPr>
          <w:rFonts w:ascii="Times New Roman" w:eastAsia="Calibri" w:hAnsi="Times New Roman" w:cs="Times New Roman"/>
          <w:sz w:val="24"/>
          <w:szCs w:val="24"/>
        </w:rPr>
      </w:pPr>
      <w:r w:rsidRPr="00F0626A">
        <w:rPr>
          <w:rFonts w:ascii="Times New Roman" w:eastAsia="Calibri" w:hAnsi="Times New Roman" w:cs="Times New Roman"/>
          <w:sz w:val="24"/>
          <w:szCs w:val="24"/>
        </w:rPr>
        <w:t>17.5. Darbuotojui, raštiškai prašant, išduodama pažyma apie darbą ar gaunamas pajamas lopšelyje-darželyje.</w:t>
      </w:r>
    </w:p>
    <w:p w:rsidR="00CC38EE" w:rsidRPr="00F0626A" w:rsidRDefault="00CC38EE" w:rsidP="00004B58">
      <w:pPr>
        <w:spacing w:after="0" w:line="240" w:lineRule="auto"/>
        <w:ind w:firstLine="720"/>
        <w:jc w:val="both"/>
        <w:rPr>
          <w:rFonts w:ascii="Times New Roman" w:eastAsia="Calibri" w:hAnsi="Times New Roman" w:cs="Times New Roman"/>
          <w:sz w:val="24"/>
          <w:szCs w:val="24"/>
        </w:rPr>
      </w:pPr>
      <w:r w:rsidRPr="00F0626A">
        <w:rPr>
          <w:rFonts w:ascii="Times New Roman" w:eastAsia="Calibri" w:hAnsi="Times New Roman" w:cs="Times New Roman"/>
          <w:sz w:val="24"/>
          <w:szCs w:val="24"/>
        </w:rPr>
        <w:t>17.6. Darbo sutarčiai pasibaigus, su darbuotoju atsiskaitoma vadovaujantis Lietuvos Respublikos Darbo kodeksu.</w:t>
      </w:r>
    </w:p>
    <w:p w:rsidR="00CC38EE" w:rsidRPr="00F0626A" w:rsidRDefault="00CC38EE" w:rsidP="00CC38EE">
      <w:pPr>
        <w:spacing w:after="0" w:line="240" w:lineRule="auto"/>
        <w:ind w:firstLine="720"/>
        <w:jc w:val="both"/>
        <w:rPr>
          <w:rFonts w:ascii="Times New Roman" w:eastAsia="Calibri" w:hAnsi="Times New Roman" w:cs="Times New Roman"/>
          <w:b/>
          <w:sz w:val="24"/>
          <w:szCs w:val="24"/>
        </w:rPr>
      </w:pPr>
      <w:r w:rsidRPr="00F0626A">
        <w:rPr>
          <w:rFonts w:ascii="Times New Roman" w:eastAsia="Calibri" w:hAnsi="Times New Roman" w:cs="Times New Roman"/>
          <w:b/>
          <w:sz w:val="24"/>
          <w:szCs w:val="24"/>
        </w:rPr>
        <w:t>18. Ligos pašalpos mokėjimas.</w:t>
      </w:r>
    </w:p>
    <w:p w:rsidR="00CC38EE" w:rsidRPr="00F0626A" w:rsidRDefault="00CC38EE" w:rsidP="00CC38EE">
      <w:pPr>
        <w:spacing w:after="0" w:line="240" w:lineRule="auto"/>
        <w:ind w:firstLine="720"/>
        <w:jc w:val="both"/>
        <w:rPr>
          <w:rFonts w:ascii="Times New Roman" w:eastAsia="Calibri" w:hAnsi="Times New Roman" w:cs="Times New Roman"/>
          <w:sz w:val="24"/>
          <w:szCs w:val="24"/>
        </w:rPr>
      </w:pPr>
      <w:r w:rsidRPr="00F0626A">
        <w:rPr>
          <w:rFonts w:ascii="Times New Roman" w:eastAsia="Calibri" w:hAnsi="Times New Roman" w:cs="Times New Roman"/>
          <w:sz w:val="24"/>
          <w:szCs w:val="24"/>
        </w:rPr>
        <w:t>18.1.</w:t>
      </w:r>
      <w:r w:rsidRPr="00F0626A">
        <w:rPr>
          <w:rFonts w:ascii="Times New Roman" w:eastAsia="Calibri" w:hAnsi="Times New Roman" w:cs="Times New Roman"/>
          <w:b/>
          <w:sz w:val="24"/>
          <w:szCs w:val="24"/>
        </w:rPr>
        <w:t xml:space="preserve"> </w:t>
      </w:r>
      <w:r w:rsidRPr="00F0626A">
        <w:rPr>
          <w:rFonts w:ascii="Times New Roman" w:eastAsia="Calibri" w:hAnsi="Times New Roman" w:cs="Times New Roman"/>
          <w:sz w:val="24"/>
          <w:szCs w:val="24"/>
        </w:rPr>
        <w:t>Ligos pašalpa mokama už dvi pirmąsias dvi kalendorines dienas, sutampančias su darbo grafiku.</w:t>
      </w:r>
    </w:p>
    <w:p w:rsidR="00CC38EE" w:rsidRPr="00F0626A" w:rsidRDefault="00CC38EE" w:rsidP="00CC38EE">
      <w:pPr>
        <w:spacing w:after="0" w:line="240" w:lineRule="auto"/>
        <w:ind w:firstLine="720"/>
        <w:jc w:val="both"/>
        <w:rPr>
          <w:rFonts w:ascii="Times New Roman" w:eastAsia="Calibri" w:hAnsi="Times New Roman" w:cs="Times New Roman"/>
          <w:sz w:val="24"/>
          <w:szCs w:val="24"/>
        </w:rPr>
      </w:pPr>
      <w:r w:rsidRPr="00F0626A">
        <w:rPr>
          <w:rFonts w:ascii="Times New Roman" w:eastAsia="Calibri" w:hAnsi="Times New Roman" w:cs="Times New Roman"/>
          <w:sz w:val="24"/>
          <w:szCs w:val="24"/>
        </w:rPr>
        <w:t>18.2. Pagrindas skirti ligos išmoką yra nedarbingumo pažymėjimas, išduotas pagal sveikatos apsaugos ministro ir socialinės ir darbo apsaugos ministro tvirtinamas Elektroninių nedarbingumo pažymėjimų bei elektroninių nėštumo ir gimdymo atostogų pažymėjimų išdavimo taisykles.</w:t>
      </w:r>
    </w:p>
    <w:p w:rsidR="00CC38EE" w:rsidRPr="00F0626A" w:rsidRDefault="00CC38EE" w:rsidP="00CC38EE">
      <w:pPr>
        <w:spacing w:after="0" w:line="240" w:lineRule="auto"/>
        <w:ind w:firstLine="720"/>
        <w:jc w:val="both"/>
        <w:rPr>
          <w:rFonts w:ascii="Times New Roman" w:eastAsia="Calibri" w:hAnsi="Times New Roman" w:cs="Times New Roman"/>
          <w:sz w:val="24"/>
          <w:szCs w:val="24"/>
        </w:rPr>
      </w:pPr>
      <w:r w:rsidRPr="00F0626A">
        <w:rPr>
          <w:rFonts w:ascii="Times New Roman" w:eastAsia="Calibri" w:hAnsi="Times New Roman" w:cs="Times New Roman"/>
          <w:b/>
          <w:sz w:val="24"/>
          <w:szCs w:val="24"/>
        </w:rPr>
        <w:t>19. Išskaitos iš darbo užmokesčio.</w:t>
      </w:r>
    </w:p>
    <w:p w:rsidR="00CC38EE" w:rsidRPr="00F0626A" w:rsidRDefault="00CC38EE" w:rsidP="00CC38EE">
      <w:pPr>
        <w:spacing w:after="0" w:line="240" w:lineRule="auto"/>
        <w:ind w:firstLine="720"/>
        <w:jc w:val="both"/>
        <w:rPr>
          <w:rFonts w:ascii="Times New Roman" w:eastAsia="Calibri" w:hAnsi="Times New Roman" w:cs="Times New Roman"/>
          <w:sz w:val="24"/>
          <w:szCs w:val="24"/>
        </w:rPr>
      </w:pPr>
      <w:r w:rsidRPr="00F0626A">
        <w:rPr>
          <w:rFonts w:ascii="Times New Roman" w:eastAsia="Calibri" w:hAnsi="Times New Roman" w:cs="Times New Roman"/>
          <w:sz w:val="24"/>
          <w:szCs w:val="24"/>
        </w:rPr>
        <w:t>19.1. Išskaitos gali būti daromos šiais atvejais:</w:t>
      </w:r>
    </w:p>
    <w:p w:rsidR="00CA25C2" w:rsidRPr="00F0626A" w:rsidRDefault="00CA25C2" w:rsidP="00CC38EE">
      <w:pPr>
        <w:spacing w:after="0" w:line="240" w:lineRule="auto"/>
        <w:ind w:firstLine="720"/>
        <w:jc w:val="both"/>
        <w:rPr>
          <w:rFonts w:ascii="Times New Roman" w:eastAsia="Calibri" w:hAnsi="Times New Roman" w:cs="Times New Roman"/>
          <w:sz w:val="24"/>
          <w:szCs w:val="24"/>
        </w:rPr>
      </w:pPr>
      <w:r w:rsidRPr="00F0626A">
        <w:rPr>
          <w:rFonts w:ascii="Times New Roman" w:eastAsia="Calibri" w:hAnsi="Times New Roman" w:cs="Times New Roman"/>
          <w:sz w:val="24"/>
          <w:szCs w:val="24"/>
        </w:rPr>
        <w:t>19.1.1 grąžinti sumoms, permokėtoms dėl skaičiavimo klaidų;</w:t>
      </w:r>
    </w:p>
    <w:p w:rsidR="00CA25C2" w:rsidRPr="00F0626A" w:rsidRDefault="00CA25C2" w:rsidP="00CC38EE">
      <w:pPr>
        <w:spacing w:after="0" w:line="240" w:lineRule="auto"/>
        <w:ind w:firstLine="720"/>
        <w:jc w:val="both"/>
        <w:rPr>
          <w:rFonts w:ascii="Times New Roman" w:eastAsia="Calibri" w:hAnsi="Times New Roman" w:cs="Times New Roman"/>
          <w:sz w:val="24"/>
          <w:szCs w:val="24"/>
        </w:rPr>
      </w:pPr>
      <w:r w:rsidRPr="00F0626A">
        <w:rPr>
          <w:rFonts w:ascii="Times New Roman" w:eastAsia="Calibri" w:hAnsi="Times New Roman" w:cs="Times New Roman"/>
          <w:sz w:val="24"/>
          <w:szCs w:val="24"/>
        </w:rPr>
        <w:t>19.1.2. atlyginti žalai, kurią darbuotojas  dėl savo kaltės padarė darbdaviui;</w:t>
      </w:r>
    </w:p>
    <w:p w:rsidR="00CA25C2" w:rsidRPr="00F0626A" w:rsidRDefault="00CA25C2" w:rsidP="00CC38EE">
      <w:pPr>
        <w:spacing w:after="0" w:line="240" w:lineRule="auto"/>
        <w:ind w:firstLine="720"/>
        <w:jc w:val="both"/>
        <w:rPr>
          <w:rFonts w:ascii="Times New Roman" w:eastAsia="Calibri" w:hAnsi="Times New Roman" w:cs="Times New Roman"/>
          <w:sz w:val="24"/>
          <w:szCs w:val="24"/>
        </w:rPr>
      </w:pPr>
      <w:r w:rsidRPr="00F0626A">
        <w:rPr>
          <w:rFonts w:ascii="Times New Roman" w:eastAsia="Calibri" w:hAnsi="Times New Roman" w:cs="Times New Roman"/>
          <w:sz w:val="24"/>
          <w:szCs w:val="24"/>
        </w:rPr>
        <w:t>19.1.3. išieškoti atostoginiams už suteiktas atostogas, viršijančias įgytą teisę į visos trukmės ar dalies kasmetines atostogas, darbo sutartį nutraukus darbuotojo iniciatyva be svarbių priežasčių arba dėl darbuotojo kaltės darbdavio iniciatyva;</w:t>
      </w:r>
    </w:p>
    <w:p w:rsidR="00CA25C2" w:rsidRPr="00F0626A" w:rsidRDefault="00CA25C2" w:rsidP="00CC38EE">
      <w:pPr>
        <w:spacing w:after="0" w:line="240" w:lineRule="auto"/>
        <w:ind w:firstLine="720"/>
        <w:jc w:val="both"/>
        <w:rPr>
          <w:rFonts w:ascii="Times New Roman" w:eastAsia="Calibri" w:hAnsi="Times New Roman" w:cs="Times New Roman"/>
          <w:sz w:val="24"/>
          <w:szCs w:val="24"/>
        </w:rPr>
      </w:pPr>
      <w:r w:rsidRPr="00F0626A">
        <w:rPr>
          <w:rFonts w:ascii="Times New Roman" w:eastAsia="Calibri" w:hAnsi="Times New Roman" w:cs="Times New Roman"/>
          <w:sz w:val="24"/>
          <w:szCs w:val="24"/>
        </w:rPr>
        <w:t>19.1.4. išieškant nustatytas sumas pagal vykdomuosius dokumentus (vykdomieji raštai, išduoti teismų sprendimų, nuosprendžių, nutarimų, nutarčių pagrindu, teismo įsakymai, institucijų ir pareigūnų sprendimai, kurių vykdymą civilinio proceso tvarka nustato įstatymai).</w:t>
      </w:r>
    </w:p>
    <w:p w:rsidR="00CA25C2" w:rsidRPr="00F0626A" w:rsidRDefault="00CA25C2" w:rsidP="00CC38EE">
      <w:pPr>
        <w:spacing w:after="0" w:line="240" w:lineRule="auto"/>
        <w:ind w:firstLine="720"/>
        <w:jc w:val="both"/>
        <w:rPr>
          <w:rFonts w:ascii="Times New Roman" w:eastAsia="Calibri" w:hAnsi="Times New Roman" w:cs="Times New Roman"/>
          <w:sz w:val="24"/>
          <w:szCs w:val="24"/>
        </w:rPr>
      </w:pPr>
      <w:r w:rsidRPr="00F0626A">
        <w:rPr>
          <w:rFonts w:ascii="Times New Roman" w:eastAsia="Calibri" w:hAnsi="Times New Roman" w:cs="Times New Roman"/>
          <w:sz w:val="24"/>
          <w:szCs w:val="24"/>
        </w:rPr>
        <w:t>20. Išskaita padaroma ne vėliau kaip per mėnesį nuo tos dienos, kurią darbdavys</w:t>
      </w:r>
      <w:r w:rsidR="00542560" w:rsidRPr="00F0626A">
        <w:rPr>
          <w:rFonts w:ascii="Times New Roman" w:eastAsia="Calibri" w:hAnsi="Times New Roman" w:cs="Times New Roman"/>
          <w:sz w:val="24"/>
          <w:szCs w:val="24"/>
        </w:rPr>
        <w:t xml:space="preserve"> sužinojo ar galėjo žinoti apie atsiradusį išskaitos pagrindą.</w:t>
      </w:r>
    </w:p>
    <w:p w:rsidR="00CC38EE" w:rsidRPr="00F0626A" w:rsidRDefault="00CC38EE" w:rsidP="00004B58">
      <w:pPr>
        <w:spacing w:after="0" w:line="240" w:lineRule="auto"/>
        <w:ind w:firstLine="720"/>
        <w:jc w:val="both"/>
        <w:rPr>
          <w:rFonts w:ascii="Times New Roman" w:eastAsia="Calibri" w:hAnsi="Times New Roman" w:cs="Times New Roman"/>
          <w:sz w:val="24"/>
          <w:szCs w:val="24"/>
        </w:rPr>
      </w:pPr>
    </w:p>
    <w:p w:rsidR="00004B58" w:rsidRPr="00F0626A" w:rsidRDefault="00004B58" w:rsidP="00004B58">
      <w:pPr>
        <w:spacing w:after="0" w:line="240" w:lineRule="auto"/>
        <w:jc w:val="center"/>
        <w:rPr>
          <w:rFonts w:ascii="Times New Roman" w:eastAsia="Calibri" w:hAnsi="Times New Roman" w:cs="Times New Roman"/>
          <w:b/>
          <w:sz w:val="24"/>
          <w:szCs w:val="24"/>
        </w:rPr>
      </w:pPr>
      <w:r w:rsidRPr="00F0626A">
        <w:rPr>
          <w:rFonts w:ascii="Times New Roman" w:eastAsia="Calibri" w:hAnsi="Times New Roman" w:cs="Times New Roman"/>
          <w:b/>
          <w:sz w:val="24"/>
          <w:szCs w:val="24"/>
        </w:rPr>
        <w:t>IV SKYRIUS</w:t>
      </w:r>
    </w:p>
    <w:p w:rsidR="00004B58" w:rsidRPr="00F0626A" w:rsidRDefault="00004B58" w:rsidP="00004B58">
      <w:pPr>
        <w:spacing w:after="0" w:line="240" w:lineRule="auto"/>
        <w:jc w:val="center"/>
        <w:rPr>
          <w:rFonts w:ascii="Times New Roman" w:eastAsia="Calibri" w:hAnsi="Times New Roman" w:cs="Times New Roman"/>
          <w:b/>
          <w:sz w:val="24"/>
          <w:szCs w:val="24"/>
        </w:rPr>
      </w:pPr>
      <w:r w:rsidRPr="00F0626A">
        <w:rPr>
          <w:rFonts w:ascii="Times New Roman" w:eastAsia="Calibri" w:hAnsi="Times New Roman" w:cs="Times New Roman"/>
          <w:b/>
          <w:sz w:val="24"/>
          <w:szCs w:val="24"/>
        </w:rPr>
        <w:t xml:space="preserve">DARBUOTOJŲ KASMETINĖS VEIKLOS VERTINIMAS IR </w:t>
      </w:r>
      <w:r w:rsidR="00CC38EE" w:rsidRPr="00F0626A">
        <w:rPr>
          <w:rFonts w:ascii="Times New Roman" w:eastAsia="Calibri" w:hAnsi="Times New Roman" w:cs="Times New Roman"/>
          <w:b/>
          <w:sz w:val="24"/>
          <w:szCs w:val="24"/>
        </w:rPr>
        <w:t>SKATINIMAS</w:t>
      </w:r>
    </w:p>
    <w:p w:rsidR="00B21C0C" w:rsidRPr="00F0626A" w:rsidRDefault="00B21C0C" w:rsidP="00004B58">
      <w:pPr>
        <w:spacing w:after="0" w:line="240" w:lineRule="auto"/>
        <w:jc w:val="center"/>
        <w:rPr>
          <w:rFonts w:ascii="Times New Roman" w:eastAsia="Calibri" w:hAnsi="Times New Roman" w:cs="Times New Roman"/>
          <w:b/>
          <w:sz w:val="24"/>
          <w:szCs w:val="24"/>
        </w:rPr>
      </w:pPr>
    </w:p>
    <w:p w:rsidR="00004B58" w:rsidRPr="00F0626A" w:rsidRDefault="00B21C0C" w:rsidP="00004B58">
      <w:pPr>
        <w:tabs>
          <w:tab w:val="left" w:pos="1134"/>
        </w:tabs>
        <w:spacing w:after="0" w:line="240" w:lineRule="auto"/>
        <w:ind w:firstLine="720"/>
        <w:jc w:val="both"/>
        <w:rPr>
          <w:rFonts w:ascii="Times New Roman" w:eastAsia="Calibri" w:hAnsi="Times New Roman" w:cs="Times New Roman"/>
          <w:sz w:val="24"/>
          <w:szCs w:val="24"/>
        </w:rPr>
      </w:pPr>
      <w:r w:rsidRPr="00F0626A">
        <w:rPr>
          <w:rFonts w:ascii="Times New Roman" w:eastAsia="Calibri" w:hAnsi="Times New Roman" w:cs="Times New Roman"/>
          <w:sz w:val="24"/>
          <w:szCs w:val="24"/>
        </w:rPr>
        <w:t>21</w:t>
      </w:r>
      <w:r w:rsidR="00004B58" w:rsidRPr="00F0626A">
        <w:rPr>
          <w:rFonts w:ascii="Times New Roman" w:eastAsia="Calibri" w:hAnsi="Times New Roman" w:cs="Times New Roman"/>
          <w:sz w:val="24"/>
          <w:szCs w:val="24"/>
        </w:rPr>
        <w:t>. Darbuotojų kasmetinio veiklos vertinimo tikslas – įvertinti darbuotojų, išskyrus darbininkus, praėjusių kalendorinių metų veiklą pagal nustatytas metines užduotis, siektinus rezultatus ir jų vertinimo rodiklius</w:t>
      </w:r>
    </w:p>
    <w:p w:rsidR="00004B58" w:rsidRPr="00F0626A" w:rsidRDefault="00004B58" w:rsidP="00004B58">
      <w:pPr>
        <w:spacing w:after="0" w:line="240" w:lineRule="auto"/>
        <w:jc w:val="both"/>
        <w:rPr>
          <w:rFonts w:ascii="Times New Roman" w:eastAsia="Calibri" w:hAnsi="Times New Roman" w:cs="Times New Roman"/>
          <w:sz w:val="24"/>
          <w:szCs w:val="24"/>
        </w:rPr>
      </w:pPr>
      <w:r w:rsidRPr="00F0626A">
        <w:rPr>
          <w:rFonts w:ascii="Times New Roman" w:eastAsia="Calibri" w:hAnsi="Times New Roman" w:cs="Times New Roman"/>
          <w:bCs/>
          <w:sz w:val="24"/>
          <w:szCs w:val="24"/>
        </w:rPr>
        <w:tab/>
      </w:r>
      <w:r w:rsidR="00B21C0C" w:rsidRPr="00F0626A">
        <w:rPr>
          <w:rFonts w:ascii="Times New Roman" w:eastAsia="Calibri" w:hAnsi="Times New Roman" w:cs="Times New Roman"/>
          <w:bCs/>
          <w:sz w:val="24"/>
          <w:szCs w:val="24"/>
        </w:rPr>
        <w:t>22</w:t>
      </w:r>
      <w:r w:rsidRPr="00F0626A">
        <w:rPr>
          <w:rFonts w:ascii="Times New Roman" w:eastAsia="Calibri" w:hAnsi="Times New Roman" w:cs="Times New Roman"/>
          <w:bCs/>
          <w:sz w:val="24"/>
          <w:szCs w:val="24"/>
        </w:rPr>
        <w:t xml:space="preserve">. </w:t>
      </w:r>
      <w:r w:rsidRPr="00F0626A">
        <w:rPr>
          <w:rFonts w:ascii="Times New Roman" w:eastAsia="Calibri" w:hAnsi="Times New Roman" w:cs="Times New Roman"/>
          <w:sz w:val="24"/>
          <w:szCs w:val="24"/>
        </w:rPr>
        <w:t>Metinės užduotys, siektini rezultatai ir jų vertinimo rodikliai darbuotojui nustatomi kiekvienais metais iki sausio 31 dienos, o einamaisiais metais priimtam darbuotojui – per vieną mėnesį nuo priėmimo į pareigas dienos. Jeigu priėmus į pareigas darbuotoją iki einamųjų kalendorinių metų pabaigos lieka mažiau kaip 6 mėnesiai, tokiam darbuotojui metinės užduotys, siektini rezultatai ir jų vertinimo rodikliai nustatomi kitiems metams iki kitų metų sausio 31 dienos, o einamiesiems metams siektini rezultatai ir jų vertinimo rodikliai nenustatomi.</w:t>
      </w:r>
    </w:p>
    <w:p w:rsidR="00004B58" w:rsidRPr="00F0626A" w:rsidRDefault="00004B58" w:rsidP="00004B58">
      <w:pPr>
        <w:spacing w:after="0" w:line="240" w:lineRule="auto"/>
        <w:jc w:val="both"/>
        <w:rPr>
          <w:rFonts w:ascii="Times New Roman" w:eastAsia="Calibri" w:hAnsi="Times New Roman" w:cs="Times New Roman"/>
          <w:sz w:val="24"/>
          <w:szCs w:val="24"/>
        </w:rPr>
      </w:pPr>
      <w:r w:rsidRPr="00F0626A">
        <w:rPr>
          <w:rFonts w:ascii="Times New Roman" w:eastAsia="Calibri" w:hAnsi="Times New Roman" w:cs="Times New Roman"/>
          <w:sz w:val="24"/>
          <w:szCs w:val="24"/>
        </w:rPr>
        <w:t>Prireikus nustatytos metinės užduotys, siektini rezultatai ir jų vertinimo rodikliai gali būti vieną kartą pakeisti arba papildyti, bet ne vėliau kaip iki liepos 1 dienos.</w:t>
      </w:r>
    </w:p>
    <w:p w:rsidR="00004B58" w:rsidRPr="00F0626A" w:rsidRDefault="00004B58" w:rsidP="00004B58">
      <w:pPr>
        <w:spacing w:after="0" w:line="240" w:lineRule="auto"/>
        <w:jc w:val="both"/>
        <w:rPr>
          <w:rFonts w:ascii="Times New Roman" w:eastAsia="Calibri" w:hAnsi="Times New Roman" w:cs="Times New Roman"/>
          <w:sz w:val="24"/>
          <w:szCs w:val="24"/>
        </w:rPr>
      </w:pPr>
      <w:r w:rsidRPr="00F0626A">
        <w:rPr>
          <w:rFonts w:ascii="Times New Roman" w:eastAsia="Calibri" w:hAnsi="Times New Roman" w:cs="Times New Roman"/>
          <w:sz w:val="24"/>
          <w:szCs w:val="24"/>
        </w:rPr>
        <w:tab/>
        <w:t>18. Metines veiklos užduotis, siektinus rezultatus ir jų įvertinimo rodiklius darbuotojams nustato ir kasmetinę veiklą vertina tiesioginis jų vadovas.</w:t>
      </w:r>
    </w:p>
    <w:p w:rsidR="00004B58" w:rsidRPr="00F0626A" w:rsidRDefault="00004B58" w:rsidP="00004B58">
      <w:pPr>
        <w:spacing w:after="0" w:line="240" w:lineRule="auto"/>
        <w:jc w:val="both"/>
        <w:rPr>
          <w:rFonts w:ascii="Times New Roman" w:eastAsia="Calibri" w:hAnsi="Times New Roman" w:cs="Times New Roman"/>
          <w:b/>
          <w:sz w:val="24"/>
          <w:szCs w:val="24"/>
        </w:rPr>
      </w:pPr>
      <w:r w:rsidRPr="00F0626A">
        <w:rPr>
          <w:rFonts w:ascii="Times New Roman" w:eastAsia="Calibri" w:hAnsi="Times New Roman" w:cs="Times New Roman"/>
          <w:sz w:val="24"/>
          <w:szCs w:val="24"/>
        </w:rPr>
        <w:lastRenderedPageBreak/>
        <w:tab/>
      </w:r>
      <w:r w:rsidR="00B21C0C" w:rsidRPr="00F0626A">
        <w:rPr>
          <w:rFonts w:ascii="Times New Roman" w:eastAsia="Calibri" w:hAnsi="Times New Roman" w:cs="Times New Roman"/>
          <w:b/>
          <w:sz w:val="24"/>
          <w:szCs w:val="24"/>
        </w:rPr>
        <w:t>23</w:t>
      </w:r>
      <w:r w:rsidRPr="00F0626A">
        <w:rPr>
          <w:rFonts w:ascii="Times New Roman" w:eastAsia="Calibri" w:hAnsi="Times New Roman" w:cs="Times New Roman"/>
          <w:b/>
          <w:sz w:val="24"/>
          <w:szCs w:val="24"/>
        </w:rPr>
        <w:t>. Darbuotojų metinė veikla gali būti įvertinama:</w:t>
      </w:r>
    </w:p>
    <w:p w:rsidR="00004B58" w:rsidRPr="00F0626A" w:rsidRDefault="00004B58" w:rsidP="00004B58">
      <w:pPr>
        <w:spacing w:after="0" w:line="240" w:lineRule="auto"/>
        <w:jc w:val="both"/>
        <w:rPr>
          <w:rFonts w:ascii="Times New Roman" w:eastAsia="Calibri" w:hAnsi="Times New Roman" w:cs="Times New Roman"/>
          <w:sz w:val="24"/>
          <w:szCs w:val="24"/>
        </w:rPr>
      </w:pPr>
      <w:r w:rsidRPr="00F0626A">
        <w:rPr>
          <w:rFonts w:ascii="Times New Roman" w:eastAsia="Calibri" w:hAnsi="Times New Roman" w:cs="Times New Roman"/>
          <w:sz w:val="24"/>
          <w:szCs w:val="24"/>
        </w:rPr>
        <w:tab/>
      </w:r>
      <w:r w:rsidR="00B21C0C" w:rsidRPr="00F0626A">
        <w:rPr>
          <w:rFonts w:ascii="Times New Roman" w:eastAsia="Calibri" w:hAnsi="Times New Roman" w:cs="Times New Roman"/>
          <w:sz w:val="24"/>
          <w:szCs w:val="24"/>
        </w:rPr>
        <w:t>23</w:t>
      </w:r>
      <w:r w:rsidRPr="00F0626A">
        <w:rPr>
          <w:rFonts w:ascii="Times New Roman" w:eastAsia="Calibri" w:hAnsi="Times New Roman" w:cs="Times New Roman"/>
          <w:sz w:val="24"/>
          <w:szCs w:val="24"/>
        </w:rPr>
        <w:t>.1. labai gerai;</w:t>
      </w:r>
    </w:p>
    <w:p w:rsidR="00004B58" w:rsidRPr="00F0626A" w:rsidRDefault="00004B58" w:rsidP="00004B58">
      <w:pPr>
        <w:spacing w:after="0" w:line="240" w:lineRule="auto"/>
        <w:jc w:val="both"/>
        <w:rPr>
          <w:rFonts w:ascii="Times New Roman" w:eastAsia="Calibri" w:hAnsi="Times New Roman" w:cs="Times New Roman"/>
          <w:sz w:val="24"/>
          <w:szCs w:val="24"/>
        </w:rPr>
      </w:pPr>
      <w:r w:rsidRPr="00F0626A">
        <w:rPr>
          <w:rFonts w:ascii="Times New Roman" w:eastAsia="Calibri" w:hAnsi="Times New Roman" w:cs="Times New Roman"/>
          <w:sz w:val="24"/>
          <w:szCs w:val="24"/>
        </w:rPr>
        <w:tab/>
      </w:r>
      <w:r w:rsidR="00B21C0C" w:rsidRPr="00F0626A">
        <w:rPr>
          <w:rFonts w:ascii="Times New Roman" w:eastAsia="Calibri" w:hAnsi="Times New Roman" w:cs="Times New Roman"/>
          <w:sz w:val="24"/>
          <w:szCs w:val="24"/>
        </w:rPr>
        <w:t>23</w:t>
      </w:r>
      <w:r w:rsidRPr="00F0626A">
        <w:rPr>
          <w:rFonts w:ascii="Times New Roman" w:eastAsia="Calibri" w:hAnsi="Times New Roman" w:cs="Times New Roman"/>
          <w:sz w:val="24"/>
          <w:szCs w:val="24"/>
        </w:rPr>
        <w:t>.2. gerai;</w:t>
      </w:r>
    </w:p>
    <w:p w:rsidR="00004B58" w:rsidRPr="00F0626A" w:rsidRDefault="00B21C0C" w:rsidP="00004B58">
      <w:pPr>
        <w:spacing w:after="0" w:line="240" w:lineRule="auto"/>
        <w:jc w:val="both"/>
        <w:rPr>
          <w:rFonts w:ascii="Times New Roman" w:eastAsia="Calibri" w:hAnsi="Times New Roman" w:cs="Times New Roman"/>
          <w:sz w:val="24"/>
          <w:szCs w:val="24"/>
        </w:rPr>
      </w:pPr>
      <w:r w:rsidRPr="00F0626A">
        <w:rPr>
          <w:rFonts w:ascii="Times New Roman" w:eastAsia="Calibri" w:hAnsi="Times New Roman" w:cs="Times New Roman"/>
          <w:sz w:val="24"/>
          <w:szCs w:val="24"/>
        </w:rPr>
        <w:tab/>
        <w:t>23</w:t>
      </w:r>
      <w:r w:rsidR="00004B58" w:rsidRPr="00F0626A">
        <w:rPr>
          <w:rFonts w:ascii="Times New Roman" w:eastAsia="Calibri" w:hAnsi="Times New Roman" w:cs="Times New Roman"/>
          <w:sz w:val="24"/>
          <w:szCs w:val="24"/>
        </w:rPr>
        <w:t>.3. patenkinamai;</w:t>
      </w:r>
    </w:p>
    <w:p w:rsidR="00004B58" w:rsidRPr="00F0626A" w:rsidRDefault="00004B58" w:rsidP="00004B58">
      <w:pPr>
        <w:spacing w:after="0" w:line="240" w:lineRule="auto"/>
        <w:jc w:val="both"/>
        <w:rPr>
          <w:rFonts w:ascii="Times New Roman" w:eastAsia="Calibri" w:hAnsi="Times New Roman" w:cs="Times New Roman"/>
          <w:sz w:val="24"/>
          <w:szCs w:val="24"/>
        </w:rPr>
      </w:pPr>
      <w:r w:rsidRPr="00F0626A">
        <w:rPr>
          <w:rFonts w:ascii="Times New Roman" w:eastAsia="Calibri" w:hAnsi="Times New Roman" w:cs="Times New Roman"/>
          <w:sz w:val="24"/>
          <w:szCs w:val="24"/>
        </w:rPr>
        <w:tab/>
      </w:r>
      <w:r w:rsidR="00B21C0C" w:rsidRPr="00F0626A">
        <w:rPr>
          <w:rFonts w:ascii="Times New Roman" w:eastAsia="Calibri" w:hAnsi="Times New Roman" w:cs="Times New Roman"/>
          <w:sz w:val="24"/>
          <w:szCs w:val="24"/>
        </w:rPr>
        <w:t>23</w:t>
      </w:r>
      <w:r w:rsidRPr="00F0626A">
        <w:rPr>
          <w:rFonts w:ascii="Times New Roman" w:eastAsia="Calibri" w:hAnsi="Times New Roman" w:cs="Times New Roman"/>
          <w:sz w:val="24"/>
          <w:szCs w:val="24"/>
        </w:rPr>
        <w:t>.4.  nepatenkinamai.</w:t>
      </w:r>
    </w:p>
    <w:p w:rsidR="00004B58" w:rsidRPr="00F0626A" w:rsidRDefault="00004B58" w:rsidP="00004B58">
      <w:pPr>
        <w:spacing w:after="0" w:line="240" w:lineRule="auto"/>
        <w:jc w:val="both"/>
        <w:rPr>
          <w:rFonts w:ascii="Times New Roman" w:eastAsia="Calibri" w:hAnsi="Times New Roman" w:cs="Times New Roman"/>
          <w:bCs/>
          <w:sz w:val="24"/>
          <w:szCs w:val="24"/>
        </w:rPr>
      </w:pPr>
      <w:r w:rsidRPr="00F0626A">
        <w:rPr>
          <w:rFonts w:ascii="Times New Roman" w:eastAsia="Calibri" w:hAnsi="Times New Roman" w:cs="Times New Roman"/>
          <w:bCs/>
          <w:sz w:val="24"/>
          <w:szCs w:val="24"/>
        </w:rPr>
        <w:tab/>
      </w:r>
      <w:r w:rsidR="00B21C0C" w:rsidRPr="00F0626A">
        <w:rPr>
          <w:rFonts w:ascii="Times New Roman" w:eastAsia="Calibri" w:hAnsi="Times New Roman" w:cs="Times New Roman"/>
          <w:bCs/>
          <w:sz w:val="24"/>
          <w:szCs w:val="24"/>
        </w:rPr>
        <w:t>24</w:t>
      </w:r>
      <w:r w:rsidRPr="00F0626A">
        <w:rPr>
          <w:rFonts w:ascii="Times New Roman" w:eastAsia="Calibri" w:hAnsi="Times New Roman" w:cs="Times New Roman"/>
          <w:bCs/>
          <w:sz w:val="24"/>
          <w:szCs w:val="24"/>
        </w:rPr>
        <w:t>. D</w:t>
      </w:r>
      <w:r w:rsidRPr="00F0626A">
        <w:rPr>
          <w:rFonts w:ascii="Times New Roman" w:eastAsia="Calibri" w:hAnsi="Times New Roman" w:cs="Times New Roman"/>
          <w:sz w:val="24"/>
          <w:szCs w:val="24"/>
        </w:rPr>
        <w:t>arbuotojų veikla įvertinama kiekvienais metais iki sausio 31 dienos, jeigu darbuotojas ne trumpiau kaip 6 mėnesius per praėjusius kalendorinius metus ėjo pareigas įstaigoje.</w:t>
      </w:r>
    </w:p>
    <w:p w:rsidR="00004B58" w:rsidRPr="00F0626A" w:rsidRDefault="00004B58" w:rsidP="00004B58">
      <w:pPr>
        <w:spacing w:after="0" w:line="240" w:lineRule="auto"/>
        <w:jc w:val="both"/>
        <w:rPr>
          <w:rFonts w:ascii="Times New Roman" w:eastAsia="Calibri" w:hAnsi="Times New Roman" w:cs="Times New Roman"/>
          <w:b/>
          <w:sz w:val="24"/>
          <w:szCs w:val="24"/>
        </w:rPr>
      </w:pPr>
      <w:r w:rsidRPr="00F0626A">
        <w:rPr>
          <w:rFonts w:ascii="Times New Roman" w:eastAsia="Calibri" w:hAnsi="Times New Roman" w:cs="Times New Roman"/>
          <w:bCs/>
          <w:sz w:val="24"/>
          <w:szCs w:val="24"/>
        </w:rPr>
        <w:tab/>
      </w:r>
      <w:r w:rsidR="00B21C0C" w:rsidRPr="00F0626A">
        <w:rPr>
          <w:rFonts w:ascii="Times New Roman" w:eastAsia="Calibri" w:hAnsi="Times New Roman" w:cs="Times New Roman"/>
          <w:b/>
          <w:bCs/>
          <w:sz w:val="24"/>
          <w:szCs w:val="24"/>
        </w:rPr>
        <w:t>25</w:t>
      </w:r>
      <w:r w:rsidRPr="00F0626A">
        <w:rPr>
          <w:rFonts w:ascii="Times New Roman" w:eastAsia="Calibri" w:hAnsi="Times New Roman" w:cs="Times New Roman"/>
          <w:b/>
          <w:bCs/>
          <w:sz w:val="24"/>
          <w:szCs w:val="24"/>
        </w:rPr>
        <w:t xml:space="preserve">. </w:t>
      </w:r>
      <w:r w:rsidRPr="00F0626A">
        <w:rPr>
          <w:rFonts w:ascii="Times New Roman" w:eastAsia="Calibri" w:hAnsi="Times New Roman" w:cs="Times New Roman"/>
          <w:b/>
          <w:sz w:val="24"/>
          <w:szCs w:val="24"/>
        </w:rPr>
        <w:t>Darbuotojo tiesioginis vadovas įvertina darbuotojo praėjusių kalendorinių metų veiklą:</w:t>
      </w:r>
    </w:p>
    <w:p w:rsidR="00004B58" w:rsidRPr="00F0626A" w:rsidRDefault="00004B58" w:rsidP="00004B58">
      <w:pPr>
        <w:spacing w:after="0" w:line="240" w:lineRule="auto"/>
        <w:jc w:val="both"/>
        <w:rPr>
          <w:rFonts w:ascii="Times New Roman" w:eastAsia="Calibri" w:hAnsi="Times New Roman" w:cs="Times New Roman"/>
          <w:sz w:val="24"/>
          <w:szCs w:val="24"/>
        </w:rPr>
      </w:pPr>
      <w:r w:rsidRPr="00F0626A">
        <w:rPr>
          <w:rFonts w:ascii="Times New Roman" w:eastAsia="Calibri" w:hAnsi="Times New Roman" w:cs="Times New Roman"/>
          <w:sz w:val="24"/>
          <w:szCs w:val="24"/>
        </w:rPr>
        <w:tab/>
      </w:r>
      <w:r w:rsidR="00B21C0C" w:rsidRPr="00F0626A">
        <w:rPr>
          <w:rFonts w:ascii="Times New Roman" w:eastAsia="Calibri" w:hAnsi="Times New Roman" w:cs="Times New Roman"/>
          <w:sz w:val="24"/>
          <w:szCs w:val="24"/>
        </w:rPr>
        <w:t>25</w:t>
      </w:r>
      <w:r w:rsidRPr="00F0626A">
        <w:rPr>
          <w:rFonts w:ascii="Times New Roman" w:eastAsia="Calibri" w:hAnsi="Times New Roman" w:cs="Times New Roman"/>
          <w:sz w:val="24"/>
          <w:szCs w:val="24"/>
        </w:rPr>
        <w:t xml:space="preserve">.1.  labai gerai, – teikia vertinimo išvadą lopšelio-darželio direktoriui su siūlymu nustatyti vieneriems metams pareiginės algos kintamosios dalies dydį, ne mažesnį kaip 10 ir ne  didesnį kaip 50 procentų pareiginės algos pastoviosios dalies, ir gali teikti išvadą su siūlymu skirti premiją; </w:t>
      </w:r>
    </w:p>
    <w:p w:rsidR="00004B58" w:rsidRPr="00F0626A" w:rsidRDefault="00004B58" w:rsidP="00004B58">
      <w:pPr>
        <w:spacing w:after="0" w:line="240" w:lineRule="auto"/>
        <w:jc w:val="both"/>
        <w:rPr>
          <w:rFonts w:ascii="Times New Roman" w:eastAsia="Calibri" w:hAnsi="Times New Roman" w:cs="Times New Roman"/>
          <w:sz w:val="24"/>
          <w:szCs w:val="24"/>
        </w:rPr>
      </w:pPr>
      <w:r w:rsidRPr="00F0626A">
        <w:rPr>
          <w:rFonts w:ascii="Times New Roman" w:eastAsia="Calibri" w:hAnsi="Times New Roman" w:cs="Times New Roman"/>
          <w:sz w:val="24"/>
          <w:szCs w:val="24"/>
        </w:rPr>
        <w:tab/>
      </w:r>
      <w:r w:rsidR="00B21C0C" w:rsidRPr="00F0626A">
        <w:rPr>
          <w:rFonts w:ascii="Times New Roman" w:eastAsia="Calibri" w:hAnsi="Times New Roman" w:cs="Times New Roman"/>
          <w:sz w:val="24"/>
          <w:szCs w:val="24"/>
        </w:rPr>
        <w:t>25</w:t>
      </w:r>
      <w:r w:rsidRPr="00F0626A">
        <w:rPr>
          <w:rFonts w:ascii="Times New Roman" w:eastAsia="Calibri" w:hAnsi="Times New Roman" w:cs="Times New Roman"/>
          <w:sz w:val="24"/>
          <w:szCs w:val="24"/>
        </w:rPr>
        <w:t xml:space="preserve">.2. </w:t>
      </w:r>
      <w:r w:rsidR="008706F4" w:rsidRPr="00F0626A">
        <w:rPr>
          <w:rFonts w:ascii="Times New Roman" w:eastAsia="Calibri" w:hAnsi="Times New Roman" w:cs="Times New Roman"/>
          <w:sz w:val="24"/>
          <w:szCs w:val="24"/>
        </w:rPr>
        <w:t>gerai</w:t>
      </w:r>
      <w:r w:rsidRPr="00F0626A">
        <w:rPr>
          <w:rFonts w:ascii="Times New Roman" w:eastAsia="Calibri" w:hAnsi="Times New Roman" w:cs="Times New Roman"/>
          <w:sz w:val="24"/>
          <w:szCs w:val="24"/>
        </w:rPr>
        <w:t xml:space="preserve"> – teikia vertinimo išvadą lopšelio-darželio direktoriui su siūlymu nustatyti vieneriems metams  pareiginės algos kintamosios dalies dydį;</w:t>
      </w:r>
    </w:p>
    <w:p w:rsidR="00004B58" w:rsidRPr="00F0626A" w:rsidRDefault="00004B58" w:rsidP="00004B58">
      <w:pPr>
        <w:spacing w:after="0" w:line="240" w:lineRule="auto"/>
        <w:jc w:val="both"/>
        <w:rPr>
          <w:rFonts w:ascii="Times New Roman" w:eastAsia="Calibri" w:hAnsi="Times New Roman" w:cs="Times New Roman"/>
          <w:sz w:val="24"/>
          <w:szCs w:val="24"/>
        </w:rPr>
      </w:pPr>
      <w:r w:rsidRPr="00F0626A">
        <w:rPr>
          <w:rFonts w:ascii="Times New Roman" w:eastAsia="Calibri" w:hAnsi="Times New Roman" w:cs="Times New Roman"/>
          <w:sz w:val="24"/>
          <w:szCs w:val="24"/>
        </w:rPr>
        <w:tab/>
      </w:r>
      <w:r w:rsidR="00B21C0C" w:rsidRPr="00F0626A">
        <w:rPr>
          <w:rFonts w:ascii="Times New Roman" w:eastAsia="Calibri" w:hAnsi="Times New Roman" w:cs="Times New Roman"/>
          <w:sz w:val="24"/>
          <w:szCs w:val="24"/>
        </w:rPr>
        <w:t>25</w:t>
      </w:r>
      <w:r w:rsidRPr="00F0626A">
        <w:rPr>
          <w:rFonts w:ascii="Times New Roman" w:eastAsia="Calibri" w:hAnsi="Times New Roman" w:cs="Times New Roman"/>
          <w:sz w:val="24"/>
          <w:szCs w:val="24"/>
        </w:rPr>
        <w:t>.3. patenkin</w:t>
      </w:r>
      <w:r w:rsidR="008706F4" w:rsidRPr="00F0626A">
        <w:rPr>
          <w:rFonts w:ascii="Times New Roman" w:eastAsia="Calibri" w:hAnsi="Times New Roman" w:cs="Times New Roman"/>
          <w:sz w:val="24"/>
          <w:szCs w:val="24"/>
        </w:rPr>
        <w:t>amai</w:t>
      </w:r>
      <w:r w:rsidRPr="00F0626A">
        <w:rPr>
          <w:rFonts w:ascii="Times New Roman" w:eastAsia="Calibri" w:hAnsi="Times New Roman" w:cs="Times New Roman"/>
          <w:sz w:val="24"/>
          <w:szCs w:val="24"/>
        </w:rPr>
        <w:t xml:space="preserve"> – teikia vertinimo išvadą lopšelio-darželio direktoriui su siūlymu vienerius metus nenustatyti pareiginės algos kintamosios dalies;</w:t>
      </w:r>
    </w:p>
    <w:p w:rsidR="00004B58" w:rsidRPr="00F0626A" w:rsidRDefault="00004B58" w:rsidP="00004B58">
      <w:pPr>
        <w:spacing w:after="0" w:line="240" w:lineRule="auto"/>
        <w:jc w:val="both"/>
        <w:rPr>
          <w:rFonts w:ascii="Times New Roman" w:eastAsia="Calibri" w:hAnsi="Times New Roman" w:cs="Times New Roman"/>
          <w:sz w:val="24"/>
          <w:szCs w:val="24"/>
        </w:rPr>
      </w:pPr>
      <w:r w:rsidRPr="00F0626A">
        <w:rPr>
          <w:rFonts w:ascii="Times New Roman" w:eastAsia="Calibri" w:hAnsi="Times New Roman" w:cs="Times New Roman"/>
          <w:sz w:val="24"/>
          <w:szCs w:val="24"/>
        </w:rPr>
        <w:tab/>
      </w:r>
      <w:r w:rsidR="00B21C0C" w:rsidRPr="00F0626A">
        <w:rPr>
          <w:rFonts w:ascii="Times New Roman" w:eastAsia="Calibri" w:hAnsi="Times New Roman" w:cs="Times New Roman"/>
          <w:sz w:val="24"/>
          <w:szCs w:val="24"/>
        </w:rPr>
        <w:t>25</w:t>
      </w:r>
      <w:r w:rsidRPr="00F0626A">
        <w:rPr>
          <w:rFonts w:ascii="Times New Roman" w:eastAsia="Calibri" w:hAnsi="Times New Roman" w:cs="Times New Roman"/>
          <w:sz w:val="24"/>
          <w:szCs w:val="24"/>
        </w:rPr>
        <w:t xml:space="preserve">.4. nepatenkinamai – teikia vertinimo išvada lopšelio-darželio direktoriui su siūlymu vieneriems metams nustatyti mažesnį pareiginės algos pastoviosios dalies koeficientą, tačiau ne mažesnį, negu tai pareigybei pagal profesinę darbo patirtį numatytą minimalų pareiginės algos pastoviosios dalies koeficientą. </w:t>
      </w:r>
    </w:p>
    <w:p w:rsidR="00004B58" w:rsidRPr="00F0626A" w:rsidRDefault="00004B58" w:rsidP="00004B58">
      <w:pPr>
        <w:spacing w:after="0" w:line="240" w:lineRule="auto"/>
        <w:jc w:val="both"/>
        <w:rPr>
          <w:rFonts w:ascii="Times New Roman" w:eastAsia="Calibri" w:hAnsi="Times New Roman" w:cs="Times New Roman"/>
          <w:sz w:val="24"/>
          <w:szCs w:val="24"/>
        </w:rPr>
      </w:pPr>
      <w:r w:rsidRPr="00F0626A">
        <w:rPr>
          <w:rFonts w:ascii="Times New Roman" w:eastAsia="Calibri" w:hAnsi="Times New Roman" w:cs="Times New Roman"/>
          <w:sz w:val="24"/>
          <w:szCs w:val="24"/>
        </w:rPr>
        <w:tab/>
      </w:r>
      <w:r w:rsidR="00B21C0C" w:rsidRPr="00F0626A">
        <w:rPr>
          <w:rFonts w:ascii="Times New Roman" w:eastAsia="Calibri" w:hAnsi="Times New Roman" w:cs="Times New Roman"/>
          <w:sz w:val="24"/>
          <w:szCs w:val="24"/>
        </w:rPr>
        <w:t>26</w:t>
      </w:r>
      <w:r w:rsidRPr="00F0626A">
        <w:rPr>
          <w:rFonts w:ascii="Times New Roman" w:eastAsia="Calibri" w:hAnsi="Times New Roman" w:cs="Times New Roman"/>
          <w:sz w:val="24"/>
          <w:szCs w:val="24"/>
        </w:rPr>
        <w:t xml:space="preserve">. Lopšelio-darželio direktorius, gavęs iš tiesioginio vadovo darbuotojų įvertinimą, per 10 darbo dienų priima sprendimą pritarti ar nepritarti darbuotojo tiesioginio vadovo siūlymams dėl pareiginės algos kintamosios dalies ir kitų siūlymų įgyvendinimo. Šis sprendimas galioja vienerius metus. Jeigu </w:t>
      </w:r>
      <w:r w:rsidRPr="00F0626A">
        <w:rPr>
          <w:rFonts w:ascii="Times New Roman" w:eastAsia="Times New Roman" w:hAnsi="Times New Roman" w:cs="Times New Roman"/>
          <w:sz w:val="24"/>
          <w:szCs w:val="24"/>
        </w:rPr>
        <w:t>lopšelio-darželio</w:t>
      </w:r>
      <w:r w:rsidRPr="00F0626A">
        <w:rPr>
          <w:rFonts w:ascii="Times New Roman" w:eastAsia="Calibri" w:hAnsi="Times New Roman" w:cs="Times New Roman"/>
          <w:sz w:val="24"/>
          <w:szCs w:val="24"/>
        </w:rPr>
        <w:t xml:space="preserve"> direktorius priima motyvuotą sprendimą neįgyvendinti siūlymo ar veiklos vertinimo išvados, darbuotojo iki vertinimo buvusi teisinė padėtis nesikeičia. </w:t>
      </w:r>
    </w:p>
    <w:p w:rsidR="00004B58" w:rsidRPr="00F0626A" w:rsidRDefault="00B21C0C" w:rsidP="00004B58">
      <w:pPr>
        <w:spacing w:after="0" w:line="240" w:lineRule="auto"/>
        <w:jc w:val="both"/>
        <w:rPr>
          <w:rFonts w:ascii="Times New Roman" w:eastAsia="Calibri" w:hAnsi="Times New Roman" w:cs="Times New Roman"/>
          <w:sz w:val="24"/>
          <w:szCs w:val="24"/>
        </w:rPr>
      </w:pPr>
      <w:r w:rsidRPr="00F0626A">
        <w:rPr>
          <w:rFonts w:ascii="Times New Roman" w:eastAsia="Calibri" w:hAnsi="Times New Roman" w:cs="Times New Roman"/>
          <w:sz w:val="24"/>
          <w:szCs w:val="24"/>
        </w:rPr>
        <w:tab/>
        <w:t>27</w:t>
      </w:r>
      <w:r w:rsidR="00004B58" w:rsidRPr="00F0626A">
        <w:rPr>
          <w:rFonts w:ascii="Times New Roman" w:eastAsia="Calibri" w:hAnsi="Times New Roman" w:cs="Times New Roman"/>
          <w:sz w:val="24"/>
          <w:szCs w:val="24"/>
        </w:rPr>
        <w:t>. Darbuotojas priimtus sprendimus dėl jo vertinimo turi teisę skųsti darbo ginčų komisijai  nagrinėti  nustatyta tvarka.</w:t>
      </w:r>
    </w:p>
    <w:p w:rsidR="00004B58" w:rsidRPr="00F0626A" w:rsidRDefault="00004B58" w:rsidP="00004B58">
      <w:pPr>
        <w:spacing w:after="0" w:line="240" w:lineRule="auto"/>
        <w:jc w:val="both"/>
        <w:rPr>
          <w:rFonts w:ascii="Times New Roman" w:eastAsia="Calibri" w:hAnsi="Times New Roman" w:cs="Times New Roman"/>
          <w:sz w:val="24"/>
          <w:szCs w:val="24"/>
        </w:rPr>
      </w:pPr>
    </w:p>
    <w:p w:rsidR="00004B58" w:rsidRPr="00F0626A" w:rsidRDefault="00004B58" w:rsidP="00004B58">
      <w:pPr>
        <w:spacing w:after="0" w:line="240" w:lineRule="auto"/>
        <w:jc w:val="center"/>
        <w:rPr>
          <w:rFonts w:ascii="Times New Roman" w:eastAsia="Times New Roman" w:hAnsi="Times New Roman" w:cs="Times New Roman"/>
          <w:b/>
          <w:bCs/>
          <w:sz w:val="24"/>
          <w:szCs w:val="24"/>
        </w:rPr>
      </w:pPr>
    </w:p>
    <w:p w:rsidR="00004B58" w:rsidRPr="00F0626A" w:rsidRDefault="00004B58" w:rsidP="00004B58">
      <w:pPr>
        <w:spacing w:after="0" w:line="240" w:lineRule="auto"/>
        <w:jc w:val="center"/>
        <w:rPr>
          <w:rFonts w:ascii="Times New Roman" w:eastAsia="Times New Roman" w:hAnsi="Times New Roman" w:cs="Times New Roman"/>
          <w:b/>
          <w:sz w:val="24"/>
          <w:szCs w:val="24"/>
        </w:rPr>
      </w:pPr>
      <w:r w:rsidRPr="00F0626A">
        <w:rPr>
          <w:rFonts w:ascii="Times New Roman" w:eastAsia="Times New Roman" w:hAnsi="Times New Roman" w:cs="Times New Roman"/>
          <w:b/>
          <w:bCs/>
          <w:sz w:val="24"/>
          <w:szCs w:val="24"/>
        </w:rPr>
        <w:t>V</w:t>
      </w:r>
      <w:r w:rsidRPr="00F0626A">
        <w:rPr>
          <w:rFonts w:ascii="Times New Roman" w:eastAsia="Times New Roman" w:hAnsi="Times New Roman" w:cs="Times New Roman"/>
          <w:b/>
          <w:sz w:val="24"/>
          <w:szCs w:val="24"/>
        </w:rPr>
        <w:t xml:space="preserve"> SKYRIUS</w:t>
      </w:r>
    </w:p>
    <w:p w:rsidR="00004B58" w:rsidRPr="00F0626A" w:rsidRDefault="00004B58" w:rsidP="00004B58">
      <w:pPr>
        <w:spacing w:after="0" w:line="240" w:lineRule="auto"/>
        <w:jc w:val="center"/>
        <w:rPr>
          <w:rFonts w:ascii="Times New Roman" w:eastAsia="Times New Roman" w:hAnsi="Times New Roman" w:cs="Times New Roman"/>
          <w:b/>
          <w:bCs/>
          <w:sz w:val="24"/>
          <w:szCs w:val="24"/>
        </w:rPr>
      </w:pPr>
      <w:r w:rsidRPr="00F0626A">
        <w:rPr>
          <w:rFonts w:ascii="Times New Roman" w:eastAsia="Times New Roman" w:hAnsi="Times New Roman" w:cs="Times New Roman"/>
          <w:b/>
          <w:bCs/>
          <w:sz w:val="24"/>
          <w:szCs w:val="24"/>
        </w:rPr>
        <w:t>BAIGIAMOSIOS NUOSTATOS</w:t>
      </w:r>
    </w:p>
    <w:p w:rsidR="00004B58" w:rsidRPr="00F0626A" w:rsidRDefault="00004B58" w:rsidP="00004B58">
      <w:pPr>
        <w:spacing w:after="0" w:line="240" w:lineRule="auto"/>
        <w:jc w:val="center"/>
        <w:rPr>
          <w:rFonts w:ascii="Times New Roman" w:eastAsia="Times New Roman" w:hAnsi="Times New Roman" w:cs="Times New Roman"/>
          <w:b/>
          <w:bCs/>
          <w:sz w:val="24"/>
          <w:szCs w:val="24"/>
        </w:rPr>
      </w:pPr>
    </w:p>
    <w:p w:rsidR="00004B58" w:rsidRPr="00F0626A" w:rsidRDefault="00B21C0C" w:rsidP="00004B58">
      <w:pPr>
        <w:spacing w:after="0" w:line="240" w:lineRule="auto"/>
        <w:ind w:firstLine="720"/>
        <w:jc w:val="both"/>
        <w:rPr>
          <w:rFonts w:ascii="Times New Roman" w:eastAsia="Times New Roman" w:hAnsi="Times New Roman" w:cs="Times New Roman"/>
          <w:b/>
          <w:sz w:val="24"/>
          <w:szCs w:val="24"/>
        </w:rPr>
      </w:pPr>
      <w:r w:rsidRPr="00F0626A">
        <w:rPr>
          <w:rFonts w:ascii="Times New Roman" w:eastAsia="Times New Roman" w:hAnsi="Times New Roman" w:cs="Times New Roman"/>
          <w:sz w:val="24"/>
          <w:szCs w:val="24"/>
        </w:rPr>
        <w:t>28</w:t>
      </w:r>
      <w:r w:rsidR="00004B58" w:rsidRPr="00F0626A">
        <w:rPr>
          <w:rFonts w:ascii="Times New Roman" w:eastAsia="Times New Roman" w:hAnsi="Times New Roman" w:cs="Times New Roman"/>
          <w:sz w:val="24"/>
          <w:szCs w:val="24"/>
        </w:rPr>
        <w:t xml:space="preserve">. Iki </w:t>
      </w:r>
      <w:r w:rsidR="002E666A" w:rsidRPr="00F0626A">
        <w:rPr>
          <w:rFonts w:ascii="Times New Roman" w:eastAsia="Times New Roman" w:hAnsi="Times New Roman" w:cs="Times New Roman"/>
          <w:sz w:val="24"/>
          <w:szCs w:val="24"/>
        </w:rPr>
        <w:t>sistemos</w:t>
      </w:r>
      <w:r w:rsidR="00004B58" w:rsidRPr="00F0626A">
        <w:rPr>
          <w:rFonts w:ascii="Times New Roman" w:eastAsia="Times New Roman" w:hAnsi="Times New Roman" w:cs="Times New Roman"/>
          <w:sz w:val="24"/>
          <w:szCs w:val="24"/>
        </w:rPr>
        <w:t xml:space="preserve"> įsigaliojimo į pareigas priimti darbuotojai, kurie neturi jų pareigoms eiti būtino išsilavinimo ar profesinės kvalifikacijos, toliau eina pareigas, bet ne ilgiau kaip iki 2022 m. sausio 1 d. Per šį laikotarpį aukštojo išsilavinimo ar profesinės kvalifikacijos neįgiję darbuotojai atleidžiami iš einamų pareigų, nemokant jiems išeitinės išmokos.</w:t>
      </w:r>
    </w:p>
    <w:p w:rsidR="00004B58" w:rsidRPr="00F0626A" w:rsidRDefault="00B21C0C" w:rsidP="00004B58">
      <w:pPr>
        <w:spacing w:after="0" w:line="240" w:lineRule="auto"/>
        <w:ind w:firstLine="720"/>
        <w:jc w:val="both"/>
        <w:rPr>
          <w:rFonts w:ascii="Times New Roman" w:eastAsia="Times New Roman" w:hAnsi="Times New Roman" w:cs="Times New Roman"/>
          <w:sz w:val="24"/>
          <w:szCs w:val="24"/>
        </w:rPr>
      </w:pPr>
      <w:r w:rsidRPr="00F0626A">
        <w:rPr>
          <w:rFonts w:ascii="Times New Roman" w:eastAsia="Times New Roman" w:hAnsi="Times New Roman" w:cs="Times New Roman"/>
          <w:sz w:val="24"/>
          <w:szCs w:val="24"/>
        </w:rPr>
        <w:t>29</w:t>
      </w:r>
      <w:r w:rsidR="00004B58" w:rsidRPr="00F0626A">
        <w:rPr>
          <w:rFonts w:ascii="Times New Roman" w:eastAsia="Times New Roman" w:hAnsi="Times New Roman" w:cs="Times New Roman"/>
          <w:sz w:val="24"/>
          <w:szCs w:val="24"/>
        </w:rPr>
        <w:t xml:space="preserve">. Apskaičiuojant darbuotojų pareiginės algos pastoviąją dalį, taikomas Lietuvos Respublikos valstybės ir savivaldybių įstaigų darbuotojų darbo apmokėjimo įstatymo 6 straipsnyje nustatyta tvarka patvirtintas pareiginės algos bazinis dydis. </w:t>
      </w:r>
    </w:p>
    <w:p w:rsidR="00004B58" w:rsidRPr="00F0626A" w:rsidRDefault="00B21C0C" w:rsidP="00004B58">
      <w:pPr>
        <w:spacing w:after="0" w:line="240" w:lineRule="auto"/>
        <w:ind w:firstLine="720"/>
        <w:jc w:val="both"/>
        <w:rPr>
          <w:rFonts w:ascii="Times New Roman" w:eastAsia="Times New Roman" w:hAnsi="Times New Roman" w:cs="Times New Roman"/>
          <w:sz w:val="24"/>
          <w:szCs w:val="24"/>
        </w:rPr>
      </w:pPr>
      <w:r w:rsidRPr="00F0626A">
        <w:rPr>
          <w:rFonts w:ascii="Times New Roman" w:eastAsia="Times New Roman" w:hAnsi="Times New Roman" w:cs="Times New Roman"/>
          <w:sz w:val="24"/>
          <w:szCs w:val="24"/>
        </w:rPr>
        <w:t>30</w:t>
      </w:r>
      <w:r w:rsidR="00004B58" w:rsidRPr="00F0626A">
        <w:rPr>
          <w:rFonts w:ascii="Times New Roman" w:eastAsia="Times New Roman" w:hAnsi="Times New Roman" w:cs="Times New Roman"/>
          <w:sz w:val="24"/>
          <w:szCs w:val="24"/>
        </w:rPr>
        <w:t xml:space="preserve">. </w:t>
      </w:r>
      <w:r w:rsidR="002E666A" w:rsidRPr="00F0626A">
        <w:rPr>
          <w:rFonts w:ascii="Times New Roman" w:eastAsia="Times New Roman" w:hAnsi="Times New Roman" w:cs="Times New Roman"/>
          <w:sz w:val="24"/>
          <w:szCs w:val="24"/>
        </w:rPr>
        <w:t>Sistema</w:t>
      </w:r>
      <w:r w:rsidR="00004B58" w:rsidRPr="00F0626A">
        <w:rPr>
          <w:rFonts w:ascii="Times New Roman" w:eastAsia="Times New Roman" w:hAnsi="Times New Roman" w:cs="Times New Roman"/>
          <w:sz w:val="24"/>
          <w:szCs w:val="24"/>
        </w:rPr>
        <w:t>, suderinus su Įsta</w:t>
      </w:r>
      <w:r w:rsidR="002E666A" w:rsidRPr="00F0626A">
        <w:rPr>
          <w:rFonts w:ascii="Times New Roman" w:eastAsia="Times New Roman" w:hAnsi="Times New Roman" w:cs="Times New Roman"/>
          <w:sz w:val="24"/>
          <w:szCs w:val="24"/>
        </w:rPr>
        <w:t xml:space="preserve">igos taryba, gali būti keičiama, papildoma, panaikinama </w:t>
      </w:r>
      <w:r w:rsidR="00004B58" w:rsidRPr="00F0626A">
        <w:rPr>
          <w:rFonts w:ascii="Times New Roman" w:eastAsia="Times New Roman" w:hAnsi="Times New Roman" w:cs="Times New Roman"/>
          <w:sz w:val="24"/>
          <w:szCs w:val="24"/>
        </w:rPr>
        <w:t>įstaigos vadovo sprendimu.</w:t>
      </w:r>
    </w:p>
    <w:p w:rsidR="00B21C0C" w:rsidRPr="00F0626A" w:rsidRDefault="00B21C0C" w:rsidP="00004B58">
      <w:pPr>
        <w:spacing w:after="0" w:line="240" w:lineRule="auto"/>
        <w:ind w:firstLine="720"/>
        <w:jc w:val="both"/>
        <w:rPr>
          <w:rFonts w:ascii="Times New Roman" w:eastAsia="Times New Roman" w:hAnsi="Times New Roman" w:cs="Times New Roman"/>
          <w:sz w:val="24"/>
          <w:szCs w:val="24"/>
        </w:rPr>
      </w:pPr>
      <w:r w:rsidRPr="00F0626A">
        <w:rPr>
          <w:rFonts w:ascii="Times New Roman" w:eastAsia="Times New Roman" w:hAnsi="Times New Roman" w:cs="Times New Roman"/>
          <w:sz w:val="24"/>
          <w:szCs w:val="24"/>
        </w:rPr>
        <w:t>31. Lopšelio-darželio darbo apmokėjimo sistem</w:t>
      </w:r>
      <w:r w:rsidR="002E666A" w:rsidRPr="00F0626A">
        <w:rPr>
          <w:rFonts w:ascii="Times New Roman" w:eastAsia="Times New Roman" w:hAnsi="Times New Roman" w:cs="Times New Roman"/>
          <w:sz w:val="24"/>
          <w:szCs w:val="24"/>
        </w:rPr>
        <w:t>a skelbiama</w:t>
      </w:r>
      <w:r w:rsidRPr="00F0626A">
        <w:rPr>
          <w:rFonts w:ascii="Times New Roman" w:eastAsia="Times New Roman" w:hAnsi="Times New Roman" w:cs="Times New Roman"/>
          <w:sz w:val="24"/>
          <w:szCs w:val="24"/>
        </w:rPr>
        <w:t xml:space="preserve"> įstaigos internetinėje svetainėje adresu </w:t>
      </w:r>
      <w:proofErr w:type="spellStart"/>
      <w:r w:rsidRPr="00F0626A">
        <w:rPr>
          <w:rFonts w:ascii="Times New Roman" w:eastAsia="Times New Roman" w:hAnsi="Times New Roman" w:cs="Times New Roman"/>
          <w:sz w:val="24"/>
          <w:szCs w:val="24"/>
        </w:rPr>
        <w:t>www.ldgandriukas.lt</w:t>
      </w:r>
      <w:proofErr w:type="spellEnd"/>
      <w:r w:rsidRPr="00F0626A">
        <w:rPr>
          <w:rFonts w:ascii="Times New Roman" w:eastAsia="Times New Roman" w:hAnsi="Times New Roman" w:cs="Times New Roman"/>
          <w:sz w:val="24"/>
          <w:szCs w:val="24"/>
        </w:rPr>
        <w:t>.</w:t>
      </w:r>
    </w:p>
    <w:p w:rsidR="00004B58" w:rsidRPr="00F0626A" w:rsidRDefault="00004B58" w:rsidP="00004B58">
      <w:pPr>
        <w:spacing w:after="0" w:line="240" w:lineRule="auto"/>
        <w:ind w:firstLine="720"/>
        <w:jc w:val="center"/>
        <w:rPr>
          <w:rFonts w:ascii="Times New Roman" w:eastAsia="Times New Roman" w:hAnsi="Times New Roman" w:cs="Times New Roman"/>
          <w:sz w:val="24"/>
          <w:szCs w:val="24"/>
        </w:rPr>
      </w:pPr>
      <w:r w:rsidRPr="00F0626A">
        <w:rPr>
          <w:rFonts w:ascii="Times New Roman" w:eastAsia="Times New Roman" w:hAnsi="Times New Roman" w:cs="Times New Roman"/>
          <w:sz w:val="24"/>
          <w:szCs w:val="24"/>
        </w:rPr>
        <w:t>__________________</w:t>
      </w:r>
    </w:p>
    <w:p w:rsidR="00004B58" w:rsidRPr="00F0626A" w:rsidRDefault="00004B58" w:rsidP="00004B58">
      <w:pPr>
        <w:spacing w:after="0" w:line="240" w:lineRule="auto"/>
        <w:rPr>
          <w:rFonts w:ascii="Times New Roman" w:eastAsia="Calibri" w:hAnsi="Times New Roman" w:cs="Times New Roman"/>
          <w:b/>
          <w:sz w:val="24"/>
          <w:szCs w:val="24"/>
        </w:rPr>
      </w:pPr>
    </w:p>
    <w:p w:rsidR="00577FD5" w:rsidRDefault="00577FD5" w:rsidP="00F0626A">
      <w:pPr>
        <w:jc w:val="right"/>
        <w:rPr>
          <w:rFonts w:ascii="Times New Roman" w:hAnsi="Times New Roman" w:cs="Times New Roman"/>
          <w:sz w:val="24"/>
          <w:szCs w:val="24"/>
          <w:lang w:eastAsia="lt-LT"/>
        </w:rPr>
      </w:pPr>
    </w:p>
    <w:p w:rsidR="00577FD5" w:rsidRDefault="00577FD5" w:rsidP="00F0626A">
      <w:pPr>
        <w:jc w:val="right"/>
        <w:rPr>
          <w:rFonts w:ascii="Times New Roman" w:hAnsi="Times New Roman" w:cs="Times New Roman"/>
          <w:sz w:val="24"/>
          <w:szCs w:val="24"/>
          <w:lang w:eastAsia="lt-LT"/>
        </w:rPr>
      </w:pPr>
    </w:p>
    <w:p w:rsidR="00577FD5" w:rsidRDefault="00577FD5" w:rsidP="00F0626A">
      <w:pPr>
        <w:jc w:val="right"/>
        <w:rPr>
          <w:rFonts w:ascii="Times New Roman" w:hAnsi="Times New Roman" w:cs="Times New Roman"/>
          <w:sz w:val="24"/>
          <w:szCs w:val="24"/>
          <w:lang w:eastAsia="lt-LT"/>
        </w:rPr>
      </w:pPr>
    </w:p>
    <w:p w:rsidR="00F0626A" w:rsidRPr="00F0626A" w:rsidRDefault="00F0626A" w:rsidP="00F0626A">
      <w:pPr>
        <w:jc w:val="right"/>
        <w:rPr>
          <w:rFonts w:ascii="Times New Roman" w:hAnsi="Times New Roman" w:cs="Times New Roman"/>
          <w:sz w:val="24"/>
          <w:szCs w:val="24"/>
          <w:lang w:eastAsia="lt-LT"/>
        </w:rPr>
      </w:pPr>
      <w:r w:rsidRPr="00F0626A">
        <w:rPr>
          <w:rFonts w:ascii="Times New Roman" w:hAnsi="Times New Roman" w:cs="Times New Roman"/>
          <w:sz w:val="24"/>
          <w:szCs w:val="24"/>
          <w:lang w:eastAsia="lt-LT"/>
        </w:rPr>
        <w:lastRenderedPageBreak/>
        <w:t>Švenčionių lopšelio-darželio</w:t>
      </w:r>
    </w:p>
    <w:p w:rsidR="00F0626A" w:rsidRPr="00F0626A" w:rsidRDefault="00F0626A" w:rsidP="00F0626A">
      <w:pPr>
        <w:jc w:val="right"/>
        <w:rPr>
          <w:rFonts w:ascii="Times New Roman" w:hAnsi="Times New Roman" w:cs="Times New Roman"/>
          <w:sz w:val="24"/>
          <w:szCs w:val="24"/>
          <w:lang w:eastAsia="lt-LT"/>
        </w:rPr>
      </w:pPr>
      <w:r w:rsidRPr="00F0626A">
        <w:rPr>
          <w:rFonts w:ascii="Times New Roman" w:hAnsi="Times New Roman" w:cs="Times New Roman"/>
          <w:sz w:val="24"/>
          <w:szCs w:val="24"/>
          <w:lang w:eastAsia="lt-LT"/>
        </w:rPr>
        <w:t>,,Gandriukas“ darbo apmokėjimo</w:t>
      </w:r>
    </w:p>
    <w:p w:rsidR="00F0626A" w:rsidRPr="00F0626A" w:rsidRDefault="00F0626A" w:rsidP="00F0626A">
      <w:pPr>
        <w:jc w:val="right"/>
        <w:rPr>
          <w:rFonts w:ascii="Times New Roman" w:hAnsi="Times New Roman" w:cs="Times New Roman"/>
          <w:sz w:val="24"/>
          <w:szCs w:val="24"/>
          <w:lang w:eastAsia="lt-LT"/>
        </w:rPr>
      </w:pPr>
      <w:r w:rsidRPr="00F0626A">
        <w:rPr>
          <w:rFonts w:ascii="Times New Roman" w:hAnsi="Times New Roman" w:cs="Times New Roman"/>
          <w:sz w:val="24"/>
          <w:szCs w:val="24"/>
          <w:lang w:eastAsia="lt-LT"/>
        </w:rPr>
        <w:t>sistemos nuo 2019-01-01</w:t>
      </w:r>
    </w:p>
    <w:p w:rsidR="00F0626A" w:rsidRPr="00F0626A" w:rsidRDefault="00577FD5" w:rsidP="00F0626A">
      <w:pPr>
        <w:jc w:val="right"/>
        <w:rPr>
          <w:rFonts w:ascii="Times New Roman" w:hAnsi="Times New Roman" w:cs="Times New Roman"/>
          <w:sz w:val="24"/>
          <w:szCs w:val="24"/>
          <w:lang w:eastAsia="lt-LT"/>
        </w:rPr>
      </w:pPr>
      <w:r>
        <w:rPr>
          <w:rFonts w:ascii="Times New Roman" w:hAnsi="Times New Roman" w:cs="Times New Roman"/>
          <w:sz w:val="24"/>
          <w:szCs w:val="24"/>
          <w:lang w:eastAsia="lt-LT"/>
        </w:rPr>
        <w:t>1 priedas</w:t>
      </w:r>
    </w:p>
    <w:p w:rsidR="00F0626A" w:rsidRPr="008876C4" w:rsidRDefault="00F0626A" w:rsidP="00F0626A">
      <w:pPr>
        <w:jc w:val="center"/>
        <w:rPr>
          <w:rFonts w:ascii="Times New Roman" w:hAnsi="Times New Roman" w:cs="Times New Roman"/>
          <w:b/>
          <w:sz w:val="24"/>
          <w:szCs w:val="24"/>
          <w:lang w:eastAsia="lt-LT"/>
        </w:rPr>
      </w:pPr>
      <w:r w:rsidRPr="00F0626A">
        <w:rPr>
          <w:rFonts w:ascii="Times New Roman" w:hAnsi="Times New Roman" w:cs="Times New Roman"/>
          <w:b/>
          <w:sz w:val="24"/>
          <w:szCs w:val="24"/>
          <w:lang w:eastAsia="lt-LT"/>
        </w:rPr>
        <w:t>ŠVENČIONIŲ LOPŠELIS-DARŽELIS ,,GANDRIUKAS“</w:t>
      </w:r>
    </w:p>
    <w:p w:rsidR="00F0626A" w:rsidRPr="008876C4" w:rsidRDefault="00F0626A" w:rsidP="008876C4">
      <w:pPr>
        <w:jc w:val="center"/>
        <w:rPr>
          <w:rFonts w:ascii="Times New Roman" w:hAnsi="Times New Roman" w:cs="Times New Roman"/>
          <w:b/>
          <w:bCs/>
          <w:sz w:val="24"/>
          <w:szCs w:val="24"/>
        </w:rPr>
      </w:pPr>
      <w:r w:rsidRPr="00F0626A">
        <w:rPr>
          <w:rFonts w:ascii="Times New Roman" w:hAnsi="Times New Roman" w:cs="Times New Roman"/>
          <w:b/>
          <w:bCs/>
          <w:sz w:val="24"/>
          <w:szCs w:val="24"/>
        </w:rPr>
        <w:t>VALSTYBĖS IR SAVIVALDYBIŲ ĮSTAIGŲ KVALIFIKUOTŲ DARBUOTOJŲ PAREIGINĖS ALGOS PASTOVIOSIOS DALIES KOEFICIENTAI</w:t>
      </w:r>
    </w:p>
    <w:p w:rsidR="00F0626A" w:rsidRPr="00F0626A" w:rsidRDefault="00F0626A" w:rsidP="00F0626A">
      <w:pPr>
        <w:ind w:firstLine="7371"/>
        <w:jc w:val="both"/>
        <w:rPr>
          <w:rFonts w:ascii="Times New Roman" w:hAnsi="Times New Roman" w:cs="Times New Roman"/>
          <w:sz w:val="24"/>
          <w:szCs w:val="24"/>
          <w:lang w:eastAsia="lt-LT"/>
        </w:rPr>
      </w:pPr>
      <w:r w:rsidRPr="00F0626A">
        <w:rPr>
          <w:rFonts w:ascii="Times New Roman" w:hAnsi="Times New Roman" w:cs="Times New Roman"/>
          <w:sz w:val="24"/>
          <w:szCs w:val="24"/>
          <w:lang w:eastAsia="lt-LT"/>
        </w:rPr>
        <w:t>(Baziniais dydžiais)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2040"/>
        <w:gridCol w:w="2160"/>
        <w:gridCol w:w="2070"/>
        <w:gridCol w:w="1681"/>
      </w:tblGrid>
      <w:tr w:rsidR="00F0626A" w:rsidRPr="00F0626A" w:rsidTr="00F0626A">
        <w:trPr>
          <w:trHeight w:hRule="exact" w:val="340"/>
        </w:trPr>
        <w:tc>
          <w:tcPr>
            <w:tcW w:w="1938" w:type="dxa"/>
            <w:vMerge w:val="restart"/>
            <w:tcBorders>
              <w:top w:val="single" w:sz="4" w:space="0" w:color="auto"/>
              <w:left w:val="single" w:sz="4" w:space="0" w:color="auto"/>
              <w:bottom w:val="single" w:sz="4" w:space="0" w:color="auto"/>
              <w:right w:val="single" w:sz="4" w:space="0" w:color="auto"/>
            </w:tcBorders>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Pareigybės lygis</w:t>
            </w:r>
          </w:p>
        </w:tc>
        <w:tc>
          <w:tcPr>
            <w:tcW w:w="7951" w:type="dxa"/>
            <w:gridSpan w:val="4"/>
            <w:tcBorders>
              <w:top w:val="single" w:sz="4" w:space="0" w:color="auto"/>
              <w:left w:val="single" w:sz="4" w:space="0" w:color="auto"/>
              <w:bottom w:val="single" w:sz="4" w:space="0" w:color="auto"/>
              <w:right w:val="single" w:sz="4" w:space="0" w:color="auto"/>
            </w:tcBorders>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 xml:space="preserve">Pastoviosios dalies koeficientai </w:t>
            </w:r>
          </w:p>
        </w:tc>
      </w:tr>
      <w:tr w:rsidR="00F0626A" w:rsidRPr="00F0626A" w:rsidTr="00F0626A">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626A" w:rsidRPr="00F0626A" w:rsidRDefault="00F0626A">
            <w:pPr>
              <w:rPr>
                <w:rFonts w:ascii="Times New Roman" w:eastAsia="Times New Roman" w:hAnsi="Times New Roman" w:cs="Times New Roman"/>
                <w:sz w:val="24"/>
                <w:szCs w:val="24"/>
                <w:lang w:eastAsia="lt-LT"/>
              </w:rPr>
            </w:pPr>
          </w:p>
        </w:tc>
        <w:tc>
          <w:tcPr>
            <w:tcW w:w="7951" w:type="dxa"/>
            <w:gridSpan w:val="4"/>
            <w:tcBorders>
              <w:top w:val="single" w:sz="4" w:space="0" w:color="auto"/>
              <w:left w:val="single" w:sz="4" w:space="0" w:color="auto"/>
              <w:bottom w:val="single" w:sz="4" w:space="0" w:color="auto"/>
              <w:right w:val="single" w:sz="4" w:space="0" w:color="auto"/>
            </w:tcBorders>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profesinio darbo patirtis (metais)</w:t>
            </w:r>
          </w:p>
        </w:tc>
      </w:tr>
      <w:tr w:rsidR="00F0626A" w:rsidRPr="00F0626A" w:rsidTr="00F0626A">
        <w:trPr>
          <w:trHeight w:hRule="exact" w:val="5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626A" w:rsidRPr="00F0626A" w:rsidRDefault="00F0626A">
            <w:pPr>
              <w:rPr>
                <w:rFonts w:ascii="Times New Roman" w:eastAsia="Times New Roman" w:hAnsi="Times New Roman" w:cs="Times New Roman"/>
                <w:sz w:val="24"/>
                <w:szCs w:val="24"/>
                <w:lang w:eastAsia="lt-LT"/>
              </w:rPr>
            </w:pPr>
          </w:p>
        </w:tc>
        <w:tc>
          <w:tcPr>
            <w:tcW w:w="2040" w:type="dxa"/>
            <w:tcBorders>
              <w:top w:val="single" w:sz="4" w:space="0" w:color="auto"/>
              <w:left w:val="single" w:sz="4" w:space="0" w:color="auto"/>
              <w:bottom w:val="single" w:sz="4" w:space="0" w:color="auto"/>
              <w:right w:val="single" w:sz="4" w:space="0" w:color="auto"/>
            </w:tcBorders>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iki 2</w:t>
            </w:r>
          </w:p>
        </w:tc>
        <w:tc>
          <w:tcPr>
            <w:tcW w:w="2160" w:type="dxa"/>
            <w:tcBorders>
              <w:top w:val="single" w:sz="4" w:space="0" w:color="auto"/>
              <w:left w:val="single" w:sz="4" w:space="0" w:color="auto"/>
              <w:bottom w:val="single" w:sz="4" w:space="0" w:color="auto"/>
              <w:right w:val="single" w:sz="4" w:space="0" w:color="auto"/>
            </w:tcBorders>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nuo daugiau kaip 2 iki 5</w:t>
            </w:r>
          </w:p>
        </w:tc>
        <w:tc>
          <w:tcPr>
            <w:tcW w:w="2070" w:type="dxa"/>
            <w:tcBorders>
              <w:top w:val="single" w:sz="4" w:space="0" w:color="auto"/>
              <w:left w:val="single" w:sz="4" w:space="0" w:color="auto"/>
              <w:bottom w:val="single" w:sz="4" w:space="0" w:color="auto"/>
              <w:right w:val="single" w:sz="4" w:space="0" w:color="auto"/>
            </w:tcBorders>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nuo daugiau kaip 5 iki 10</w:t>
            </w:r>
          </w:p>
        </w:tc>
        <w:tc>
          <w:tcPr>
            <w:tcW w:w="1681" w:type="dxa"/>
            <w:tcBorders>
              <w:top w:val="single" w:sz="4" w:space="0" w:color="auto"/>
              <w:left w:val="single" w:sz="4" w:space="0" w:color="auto"/>
              <w:bottom w:val="nil"/>
              <w:right w:val="single" w:sz="4" w:space="0" w:color="auto"/>
            </w:tcBorders>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daugiau kaip 10</w:t>
            </w:r>
          </w:p>
        </w:tc>
      </w:tr>
      <w:tr w:rsidR="00F0626A" w:rsidRPr="00F0626A" w:rsidTr="00F0626A">
        <w:trPr>
          <w:trHeight w:val="418"/>
        </w:trPr>
        <w:tc>
          <w:tcPr>
            <w:tcW w:w="1938" w:type="dxa"/>
            <w:tcBorders>
              <w:top w:val="single" w:sz="4" w:space="0" w:color="auto"/>
              <w:left w:val="single" w:sz="4" w:space="0" w:color="auto"/>
              <w:bottom w:val="single" w:sz="4" w:space="0" w:color="auto"/>
              <w:right w:val="single" w:sz="4" w:space="0" w:color="auto"/>
            </w:tcBorders>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C lygis</w:t>
            </w:r>
          </w:p>
        </w:tc>
        <w:tc>
          <w:tcPr>
            <w:tcW w:w="2040" w:type="dxa"/>
            <w:tcBorders>
              <w:top w:val="single" w:sz="4" w:space="0" w:color="auto"/>
              <w:left w:val="single" w:sz="4" w:space="0" w:color="auto"/>
              <w:bottom w:val="single" w:sz="4" w:space="0" w:color="auto"/>
              <w:right w:val="single" w:sz="4" w:space="0" w:color="auto"/>
            </w:tcBorders>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bCs/>
                <w:sz w:val="24"/>
                <w:szCs w:val="24"/>
                <w:lang w:eastAsia="lt-LT"/>
              </w:rPr>
              <w:t>3,12-5,3</w:t>
            </w:r>
          </w:p>
        </w:tc>
        <w:tc>
          <w:tcPr>
            <w:tcW w:w="2160" w:type="dxa"/>
            <w:tcBorders>
              <w:top w:val="single" w:sz="4" w:space="0" w:color="auto"/>
              <w:left w:val="single" w:sz="4" w:space="0" w:color="auto"/>
              <w:bottom w:val="single" w:sz="4" w:space="0" w:color="auto"/>
              <w:right w:val="single" w:sz="4" w:space="0" w:color="auto"/>
            </w:tcBorders>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bCs/>
                <w:sz w:val="24"/>
                <w:szCs w:val="24"/>
                <w:lang w:eastAsia="lt-LT"/>
              </w:rPr>
              <w:t>3,14-5,4</w:t>
            </w:r>
          </w:p>
        </w:tc>
        <w:tc>
          <w:tcPr>
            <w:tcW w:w="2070" w:type="dxa"/>
            <w:tcBorders>
              <w:top w:val="single" w:sz="4" w:space="0" w:color="auto"/>
              <w:left w:val="single" w:sz="4" w:space="0" w:color="auto"/>
              <w:bottom w:val="single" w:sz="4" w:space="0" w:color="auto"/>
              <w:right w:val="single" w:sz="4" w:space="0" w:color="auto"/>
            </w:tcBorders>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bCs/>
                <w:sz w:val="24"/>
                <w:szCs w:val="24"/>
                <w:lang w:eastAsia="lt-LT"/>
              </w:rPr>
              <w:t>3,16-5,6</w:t>
            </w:r>
          </w:p>
        </w:tc>
        <w:tc>
          <w:tcPr>
            <w:tcW w:w="1681" w:type="dxa"/>
            <w:tcBorders>
              <w:top w:val="single" w:sz="4" w:space="0" w:color="auto"/>
              <w:left w:val="single" w:sz="4" w:space="0" w:color="auto"/>
              <w:bottom w:val="single" w:sz="4" w:space="0" w:color="auto"/>
              <w:right w:val="single" w:sz="4" w:space="0" w:color="auto"/>
            </w:tcBorders>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bCs/>
                <w:sz w:val="24"/>
                <w:szCs w:val="24"/>
                <w:lang w:eastAsia="lt-LT"/>
              </w:rPr>
              <w:t>3,18-7,0</w:t>
            </w:r>
          </w:p>
        </w:tc>
      </w:tr>
    </w:tbl>
    <w:p w:rsidR="00F0626A" w:rsidRPr="00F0626A" w:rsidRDefault="00F0626A" w:rsidP="00F0626A">
      <w:pPr>
        <w:ind w:firstLine="5670"/>
        <w:jc w:val="both"/>
        <w:rPr>
          <w:rFonts w:ascii="Times New Roman" w:eastAsia="Times New Roman" w:hAnsi="Times New Roman" w:cs="Times New Roman"/>
          <w:sz w:val="24"/>
          <w:szCs w:val="24"/>
          <w:lang w:eastAsia="lt-LT"/>
        </w:rPr>
      </w:pPr>
    </w:p>
    <w:p w:rsidR="00F0626A" w:rsidRPr="00F0626A" w:rsidRDefault="00F0626A" w:rsidP="00F0626A">
      <w:pPr>
        <w:ind w:firstLine="5670"/>
        <w:rPr>
          <w:rFonts w:ascii="Times New Roman" w:hAnsi="Times New Roman" w:cs="Times New Roman"/>
          <w:sz w:val="24"/>
          <w:szCs w:val="24"/>
          <w:lang w:eastAsia="lt-LT"/>
        </w:rPr>
      </w:pPr>
    </w:p>
    <w:p w:rsidR="00F0626A" w:rsidRPr="00F0626A" w:rsidRDefault="00F0626A" w:rsidP="00F0626A">
      <w:pPr>
        <w:ind w:firstLine="5670"/>
        <w:jc w:val="right"/>
        <w:rPr>
          <w:rFonts w:ascii="Times New Roman" w:hAnsi="Times New Roman" w:cs="Times New Roman"/>
          <w:sz w:val="24"/>
          <w:szCs w:val="24"/>
          <w:lang w:eastAsia="lt-LT"/>
        </w:rPr>
      </w:pPr>
    </w:p>
    <w:p w:rsidR="00F0626A" w:rsidRPr="00F0626A" w:rsidRDefault="00F0626A" w:rsidP="00F0626A">
      <w:pPr>
        <w:ind w:firstLine="5670"/>
        <w:jc w:val="right"/>
        <w:rPr>
          <w:rFonts w:ascii="Times New Roman" w:hAnsi="Times New Roman" w:cs="Times New Roman"/>
          <w:sz w:val="24"/>
          <w:szCs w:val="24"/>
          <w:lang w:eastAsia="lt-LT"/>
        </w:rPr>
      </w:pPr>
    </w:p>
    <w:p w:rsidR="00F0626A" w:rsidRPr="00F0626A" w:rsidRDefault="00F0626A" w:rsidP="00F0626A">
      <w:pPr>
        <w:ind w:firstLine="5670"/>
        <w:jc w:val="right"/>
        <w:rPr>
          <w:rFonts w:ascii="Times New Roman" w:hAnsi="Times New Roman" w:cs="Times New Roman"/>
          <w:sz w:val="24"/>
          <w:szCs w:val="24"/>
          <w:lang w:eastAsia="lt-LT"/>
        </w:rPr>
      </w:pPr>
    </w:p>
    <w:p w:rsidR="00F0626A" w:rsidRPr="00F0626A" w:rsidRDefault="00F0626A" w:rsidP="00F0626A">
      <w:pPr>
        <w:ind w:firstLine="5670"/>
        <w:jc w:val="right"/>
        <w:rPr>
          <w:rFonts w:ascii="Times New Roman" w:hAnsi="Times New Roman" w:cs="Times New Roman"/>
          <w:sz w:val="24"/>
          <w:szCs w:val="24"/>
          <w:lang w:eastAsia="lt-LT"/>
        </w:rPr>
      </w:pPr>
    </w:p>
    <w:p w:rsidR="00F0626A" w:rsidRPr="00F0626A" w:rsidRDefault="00F0626A" w:rsidP="00F0626A">
      <w:pPr>
        <w:ind w:firstLine="5670"/>
        <w:jc w:val="right"/>
        <w:rPr>
          <w:rFonts w:ascii="Times New Roman" w:hAnsi="Times New Roman" w:cs="Times New Roman"/>
          <w:sz w:val="24"/>
          <w:szCs w:val="24"/>
          <w:lang w:eastAsia="lt-LT"/>
        </w:rPr>
      </w:pPr>
    </w:p>
    <w:p w:rsidR="00F0626A" w:rsidRPr="00F0626A" w:rsidRDefault="00F0626A" w:rsidP="00F0626A">
      <w:pPr>
        <w:ind w:firstLine="5670"/>
        <w:jc w:val="right"/>
        <w:rPr>
          <w:rFonts w:ascii="Times New Roman" w:hAnsi="Times New Roman" w:cs="Times New Roman"/>
          <w:sz w:val="24"/>
          <w:szCs w:val="24"/>
          <w:lang w:eastAsia="lt-LT"/>
        </w:rPr>
      </w:pPr>
    </w:p>
    <w:p w:rsidR="00F0626A" w:rsidRPr="00F0626A" w:rsidRDefault="00F0626A" w:rsidP="00F0626A">
      <w:pPr>
        <w:ind w:firstLine="5670"/>
        <w:jc w:val="right"/>
        <w:rPr>
          <w:rFonts w:ascii="Times New Roman" w:hAnsi="Times New Roman" w:cs="Times New Roman"/>
          <w:sz w:val="24"/>
          <w:szCs w:val="24"/>
          <w:lang w:eastAsia="lt-LT"/>
        </w:rPr>
      </w:pPr>
    </w:p>
    <w:p w:rsidR="00F0626A" w:rsidRPr="00F0626A" w:rsidRDefault="00F0626A" w:rsidP="00F0626A">
      <w:pPr>
        <w:ind w:firstLine="5670"/>
        <w:jc w:val="right"/>
        <w:rPr>
          <w:rFonts w:ascii="Times New Roman" w:hAnsi="Times New Roman" w:cs="Times New Roman"/>
          <w:sz w:val="24"/>
          <w:szCs w:val="24"/>
          <w:lang w:eastAsia="lt-LT"/>
        </w:rPr>
      </w:pPr>
    </w:p>
    <w:p w:rsidR="00F0626A" w:rsidRPr="00F0626A" w:rsidRDefault="00F0626A" w:rsidP="00F0626A">
      <w:pPr>
        <w:ind w:firstLine="5670"/>
        <w:jc w:val="right"/>
        <w:rPr>
          <w:rFonts w:ascii="Times New Roman" w:hAnsi="Times New Roman" w:cs="Times New Roman"/>
          <w:sz w:val="24"/>
          <w:szCs w:val="24"/>
          <w:lang w:eastAsia="lt-LT"/>
        </w:rPr>
      </w:pPr>
    </w:p>
    <w:p w:rsidR="00F0626A" w:rsidRPr="00F0626A" w:rsidRDefault="00F0626A" w:rsidP="00F0626A">
      <w:pPr>
        <w:ind w:firstLine="5670"/>
        <w:jc w:val="right"/>
        <w:rPr>
          <w:rFonts w:ascii="Times New Roman" w:hAnsi="Times New Roman" w:cs="Times New Roman"/>
          <w:sz w:val="24"/>
          <w:szCs w:val="24"/>
          <w:lang w:eastAsia="lt-LT"/>
        </w:rPr>
      </w:pPr>
    </w:p>
    <w:p w:rsidR="00F0626A" w:rsidRPr="00F0626A" w:rsidRDefault="00F0626A" w:rsidP="00F0626A">
      <w:pPr>
        <w:ind w:firstLine="5670"/>
        <w:jc w:val="right"/>
        <w:rPr>
          <w:rFonts w:ascii="Times New Roman" w:hAnsi="Times New Roman" w:cs="Times New Roman"/>
          <w:sz w:val="24"/>
          <w:szCs w:val="24"/>
          <w:lang w:eastAsia="lt-LT"/>
        </w:rPr>
      </w:pPr>
    </w:p>
    <w:p w:rsidR="00F0626A" w:rsidRPr="00F0626A" w:rsidRDefault="00F0626A" w:rsidP="00F0626A">
      <w:pPr>
        <w:ind w:firstLine="5670"/>
        <w:jc w:val="right"/>
        <w:rPr>
          <w:rFonts w:ascii="Times New Roman" w:hAnsi="Times New Roman" w:cs="Times New Roman"/>
          <w:sz w:val="24"/>
          <w:szCs w:val="24"/>
          <w:lang w:eastAsia="lt-LT"/>
        </w:rPr>
      </w:pPr>
    </w:p>
    <w:p w:rsidR="00F0626A" w:rsidRPr="00F0626A" w:rsidRDefault="00F0626A" w:rsidP="00F0626A">
      <w:pPr>
        <w:ind w:firstLine="5670"/>
        <w:jc w:val="right"/>
        <w:rPr>
          <w:rFonts w:ascii="Times New Roman" w:hAnsi="Times New Roman" w:cs="Times New Roman"/>
          <w:sz w:val="24"/>
          <w:szCs w:val="24"/>
          <w:lang w:eastAsia="lt-LT"/>
        </w:rPr>
      </w:pPr>
    </w:p>
    <w:p w:rsidR="00F0626A" w:rsidRPr="00F0626A" w:rsidRDefault="00F0626A" w:rsidP="00F0626A">
      <w:pPr>
        <w:ind w:firstLine="5670"/>
        <w:jc w:val="right"/>
        <w:rPr>
          <w:rFonts w:ascii="Times New Roman" w:hAnsi="Times New Roman" w:cs="Times New Roman"/>
          <w:sz w:val="24"/>
          <w:szCs w:val="24"/>
          <w:lang w:eastAsia="lt-LT"/>
        </w:rPr>
      </w:pPr>
    </w:p>
    <w:p w:rsidR="00F0626A" w:rsidRPr="00F0626A" w:rsidRDefault="00F0626A" w:rsidP="00F0626A">
      <w:pPr>
        <w:ind w:firstLine="5670"/>
        <w:jc w:val="right"/>
        <w:rPr>
          <w:rFonts w:ascii="Times New Roman" w:hAnsi="Times New Roman" w:cs="Times New Roman"/>
          <w:sz w:val="24"/>
          <w:szCs w:val="24"/>
          <w:lang w:eastAsia="lt-LT"/>
        </w:rPr>
      </w:pPr>
      <w:r w:rsidRPr="00F0626A">
        <w:rPr>
          <w:rFonts w:ascii="Times New Roman" w:hAnsi="Times New Roman" w:cs="Times New Roman"/>
          <w:sz w:val="24"/>
          <w:szCs w:val="24"/>
          <w:lang w:eastAsia="lt-LT"/>
        </w:rPr>
        <w:lastRenderedPageBreak/>
        <w:t>Švenčionių lopšelio-darželio</w:t>
      </w:r>
    </w:p>
    <w:p w:rsidR="00F0626A" w:rsidRPr="00F0626A" w:rsidRDefault="00F0626A" w:rsidP="00F0626A">
      <w:pPr>
        <w:ind w:firstLine="5670"/>
        <w:jc w:val="right"/>
        <w:rPr>
          <w:rFonts w:ascii="Times New Roman" w:hAnsi="Times New Roman" w:cs="Times New Roman"/>
          <w:sz w:val="24"/>
          <w:szCs w:val="24"/>
          <w:lang w:eastAsia="lt-LT"/>
        </w:rPr>
      </w:pPr>
      <w:r w:rsidRPr="00F0626A">
        <w:rPr>
          <w:rFonts w:ascii="Times New Roman" w:hAnsi="Times New Roman" w:cs="Times New Roman"/>
          <w:sz w:val="24"/>
          <w:szCs w:val="24"/>
          <w:lang w:eastAsia="lt-LT"/>
        </w:rPr>
        <w:t>,,Gandriukas“ darbo apmokėjimo sistemos nuo 2019-01-01</w:t>
      </w:r>
    </w:p>
    <w:p w:rsidR="00F0626A" w:rsidRPr="00F0626A" w:rsidRDefault="00F0626A" w:rsidP="00F0626A">
      <w:pPr>
        <w:jc w:val="right"/>
        <w:rPr>
          <w:rFonts w:ascii="Times New Roman" w:hAnsi="Times New Roman" w:cs="Times New Roman"/>
          <w:sz w:val="24"/>
          <w:szCs w:val="24"/>
          <w:lang w:eastAsia="lt-LT"/>
        </w:rPr>
      </w:pPr>
      <w:r w:rsidRPr="00F0626A">
        <w:rPr>
          <w:rFonts w:ascii="Times New Roman" w:hAnsi="Times New Roman" w:cs="Times New Roman"/>
          <w:sz w:val="24"/>
          <w:szCs w:val="24"/>
          <w:lang w:eastAsia="lt-LT"/>
        </w:rPr>
        <w:t>2 priedas</w:t>
      </w:r>
    </w:p>
    <w:p w:rsidR="00F0626A" w:rsidRPr="00F0626A" w:rsidRDefault="00F0626A" w:rsidP="00F0626A">
      <w:pPr>
        <w:jc w:val="center"/>
        <w:rPr>
          <w:rFonts w:ascii="Times New Roman" w:hAnsi="Times New Roman" w:cs="Times New Roman"/>
          <w:b/>
          <w:sz w:val="24"/>
          <w:szCs w:val="24"/>
          <w:lang w:eastAsia="lt-LT"/>
        </w:rPr>
      </w:pPr>
      <w:r w:rsidRPr="00F0626A">
        <w:rPr>
          <w:rFonts w:ascii="Times New Roman" w:hAnsi="Times New Roman" w:cs="Times New Roman"/>
          <w:b/>
          <w:sz w:val="24"/>
          <w:szCs w:val="24"/>
          <w:lang w:eastAsia="lt-LT"/>
        </w:rPr>
        <w:t>ŠVENČIONIŲ LOPŠELIS-DARŽELIS ,,GANDRIUKAS“</w:t>
      </w:r>
    </w:p>
    <w:p w:rsidR="00F0626A" w:rsidRPr="00F0626A" w:rsidRDefault="00F0626A" w:rsidP="00F0626A">
      <w:pPr>
        <w:jc w:val="center"/>
        <w:rPr>
          <w:rFonts w:ascii="Times New Roman" w:hAnsi="Times New Roman" w:cs="Times New Roman"/>
          <w:sz w:val="24"/>
          <w:szCs w:val="24"/>
          <w:lang w:eastAsia="lt-LT"/>
        </w:rPr>
      </w:pPr>
      <w:r w:rsidRPr="00F0626A">
        <w:rPr>
          <w:rFonts w:ascii="Times New Roman" w:hAnsi="Times New Roman" w:cs="Times New Roman"/>
          <w:b/>
          <w:bCs/>
          <w:sz w:val="24"/>
          <w:szCs w:val="24"/>
          <w:lang w:eastAsia="lt-LT"/>
        </w:rPr>
        <w:t>MOKYTOJŲ, PAGALBOS MOKINIUI SPECIALISTŲ, MOKYKLŲ VADOVŲ, JŲ PAVADUOTOJŲ UGDYMUI, PAREIGINĖS ALGOS PASTOVIOSIOS DALIES KOEFICIENTAI IR DARBO KRŪVIO SANDARA</w:t>
      </w:r>
    </w:p>
    <w:p w:rsidR="00F0626A" w:rsidRPr="00F0626A" w:rsidRDefault="00F0626A" w:rsidP="00F0626A">
      <w:pPr>
        <w:jc w:val="center"/>
        <w:rPr>
          <w:rFonts w:ascii="Times New Roman" w:hAnsi="Times New Roman" w:cs="Times New Roman"/>
          <w:sz w:val="24"/>
          <w:szCs w:val="24"/>
          <w:lang w:eastAsia="lt-LT"/>
        </w:rPr>
      </w:pPr>
      <w:r w:rsidRPr="00F0626A">
        <w:rPr>
          <w:rFonts w:ascii="Times New Roman" w:hAnsi="Times New Roman" w:cs="Times New Roman"/>
          <w:b/>
          <w:bCs/>
          <w:sz w:val="24"/>
          <w:szCs w:val="24"/>
          <w:lang w:eastAsia="lt-LT"/>
        </w:rPr>
        <w:t>I SKYRIUS</w:t>
      </w:r>
    </w:p>
    <w:p w:rsidR="00F0626A" w:rsidRPr="00F0626A" w:rsidRDefault="00F0626A" w:rsidP="00F0626A">
      <w:pPr>
        <w:jc w:val="center"/>
        <w:rPr>
          <w:rFonts w:ascii="Times New Roman" w:hAnsi="Times New Roman" w:cs="Times New Roman"/>
          <w:sz w:val="24"/>
          <w:szCs w:val="24"/>
          <w:lang w:eastAsia="lt-LT"/>
        </w:rPr>
      </w:pPr>
      <w:r w:rsidRPr="00F0626A">
        <w:rPr>
          <w:rFonts w:ascii="Times New Roman" w:hAnsi="Times New Roman" w:cs="Times New Roman"/>
          <w:b/>
          <w:bCs/>
          <w:sz w:val="24"/>
          <w:szCs w:val="24"/>
          <w:lang w:eastAsia="lt-LT"/>
        </w:rPr>
        <w:t>MOKYTOJŲ, DIRBANČIŲ PAGAL BENDROJO UGDYMO, PROFESINIO MOKYMO IR NEFORMALIOJO ŠVIETIMO PROGRAMAS (IŠSKYRUS IKIMOKYKLINIO IR PRIEŠMOKYKLINIO UGDYMO PROGRAMAS), PAREIGINĖS ALGOS PASTOVIOSIOS DALIES KOEFICIENTAI IR DARBO KRŪVIO SANDARA</w:t>
      </w:r>
    </w:p>
    <w:p w:rsidR="00F0626A" w:rsidRPr="00F0626A" w:rsidRDefault="00F0626A" w:rsidP="00F0626A">
      <w:pPr>
        <w:pStyle w:val="Betarp"/>
        <w:rPr>
          <w:rFonts w:ascii="Times New Roman" w:hAnsi="Times New Roman" w:cs="Times New Roman"/>
          <w:sz w:val="24"/>
          <w:szCs w:val="24"/>
          <w:lang w:eastAsia="lt-LT"/>
        </w:rPr>
      </w:pPr>
      <w:r w:rsidRPr="00F0626A">
        <w:rPr>
          <w:rFonts w:ascii="Times New Roman" w:hAnsi="Times New Roman" w:cs="Times New Roman"/>
          <w:sz w:val="24"/>
          <w:szCs w:val="24"/>
          <w:lang w:eastAsia="lt-LT"/>
        </w:rPr>
        <w:t>1. Šiame skyriuje nurodytų darbuotojų pareiginės algos pastoviosios dalies koeficientai:</w:t>
      </w:r>
    </w:p>
    <w:p w:rsidR="00F0626A" w:rsidRPr="00F0626A" w:rsidRDefault="00F0626A" w:rsidP="00F0626A">
      <w:pPr>
        <w:pStyle w:val="Betarp"/>
        <w:rPr>
          <w:rFonts w:ascii="Times New Roman" w:hAnsi="Times New Roman" w:cs="Times New Roman"/>
          <w:sz w:val="24"/>
          <w:szCs w:val="24"/>
          <w:lang w:eastAsia="lt-LT"/>
        </w:rPr>
      </w:pPr>
      <w:r w:rsidRPr="00F0626A">
        <w:rPr>
          <w:rFonts w:ascii="Times New Roman" w:hAnsi="Times New Roman" w:cs="Times New Roman"/>
          <w:sz w:val="24"/>
          <w:szCs w:val="24"/>
          <w:lang w:eastAsia="lt-LT"/>
        </w:rPr>
        <w:t>(Baziniais dydžiais)</w:t>
      </w:r>
    </w:p>
    <w:tbl>
      <w:tblPr>
        <w:tblW w:w="98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45"/>
        <w:gridCol w:w="978"/>
        <w:gridCol w:w="1178"/>
        <w:gridCol w:w="1056"/>
        <w:gridCol w:w="1197"/>
        <w:gridCol w:w="1402"/>
        <w:gridCol w:w="1567"/>
        <w:gridCol w:w="976"/>
      </w:tblGrid>
      <w:tr w:rsidR="00F0626A" w:rsidRPr="00F0626A" w:rsidTr="00F0626A">
        <w:trPr>
          <w:trHeight w:val="156"/>
        </w:trPr>
        <w:tc>
          <w:tcPr>
            <w:tcW w:w="154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 xml:space="preserve">Kvalifikacinė </w:t>
            </w:r>
          </w:p>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 xml:space="preserve">kategorija </w:t>
            </w:r>
          </w:p>
        </w:tc>
        <w:tc>
          <w:tcPr>
            <w:tcW w:w="8352"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 xml:space="preserve">Pastoviosios dalies koeficientai </w:t>
            </w:r>
          </w:p>
        </w:tc>
      </w:tr>
      <w:tr w:rsidR="00F0626A" w:rsidRPr="00F0626A" w:rsidTr="00F0626A">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626A" w:rsidRPr="00F0626A" w:rsidRDefault="00F0626A">
            <w:pPr>
              <w:rPr>
                <w:rFonts w:ascii="Times New Roman" w:eastAsia="Times New Roman" w:hAnsi="Times New Roman" w:cs="Times New Roman"/>
                <w:sz w:val="24"/>
                <w:szCs w:val="24"/>
                <w:lang w:eastAsia="lt-LT"/>
              </w:rPr>
            </w:pPr>
          </w:p>
        </w:tc>
        <w:tc>
          <w:tcPr>
            <w:tcW w:w="8352"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pedagoginio darbo stažas (metais)</w:t>
            </w:r>
          </w:p>
        </w:tc>
      </w:tr>
      <w:tr w:rsidR="00F0626A" w:rsidRPr="00F0626A" w:rsidTr="00F0626A">
        <w:trPr>
          <w:trHeight w:val="11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626A" w:rsidRPr="00F0626A" w:rsidRDefault="00F0626A">
            <w:pPr>
              <w:rPr>
                <w:rFonts w:ascii="Times New Roman" w:eastAsia="Times New Roman" w:hAnsi="Times New Roman" w:cs="Times New Roman"/>
                <w:sz w:val="24"/>
                <w:szCs w:val="24"/>
                <w:lang w:eastAsia="lt-LT"/>
              </w:rPr>
            </w:pPr>
          </w:p>
        </w:tc>
        <w:tc>
          <w:tcPr>
            <w:tcW w:w="1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iki 2</w:t>
            </w:r>
          </w:p>
        </w:tc>
        <w:tc>
          <w:tcPr>
            <w:tcW w:w="1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 xml:space="preserve">nuo daugiau kaip 2 iki 5 </w:t>
            </w:r>
          </w:p>
        </w:tc>
        <w:tc>
          <w:tcPr>
            <w:tcW w:w="10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nuo daugiau kaip 5 iki 10</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nuo daugiau kaip 10 iki 15</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nuo daugiau kaip 15 iki 20</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nuo daugiau kaip 20 iki 25</w:t>
            </w:r>
          </w:p>
        </w:tc>
        <w:tc>
          <w:tcPr>
            <w:tcW w:w="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daugiau kaip 25</w:t>
            </w:r>
          </w:p>
        </w:tc>
      </w:tr>
      <w:tr w:rsidR="00F0626A" w:rsidRPr="00F0626A" w:rsidTr="00F0626A">
        <w:trPr>
          <w:trHeight w:val="319"/>
        </w:trPr>
        <w:tc>
          <w:tcPr>
            <w:tcW w:w="9899"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Nesuteiktos kvalifikacinės kategorijos</w:t>
            </w:r>
          </w:p>
        </w:tc>
      </w:tr>
      <w:tr w:rsidR="00F0626A" w:rsidRPr="00F0626A" w:rsidTr="00F0626A">
        <w:trPr>
          <w:trHeight w:val="307"/>
        </w:trPr>
        <w:tc>
          <w:tcPr>
            <w:tcW w:w="1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Mokytojas</w:t>
            </w:r>
          </w:p>
        </w:tc>
        <w:tc>
          <w:tcPr>
            <w:tcW w:w="1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6,36-6,42</w:t>
            </w:r>
          </w:p>
        </w:tc>
        <w:tc>
          <w:tcPr>
            <w:tcW w:w="1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6,42-6,44</w:t>
            </w:r>
          </w:p>
        </w:tc>
        <w:tc>
          <w:tcPr>
            <w:tcW w:w="10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6,44-6,5</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652-6,62</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6,62-6,82</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6,82-6,85</w:t>
            </w:r>
          </w:p>
        </w:tc>
        <w:tc>
          <w:tcPr>
            <w:tcW w:w="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6,85-6,89</w:t>
            </w:r>
          </w:p>
        </w:tc>
      </w:tr>
      <w:tr w:rsidR="00F0626A" w:rsidRPr="00F0626A" w:rsidTr="00F0626A">
        <w:trPr>
          <w:trHeight w:val="380"/>
        </w:trPr>
        <w:tc>
          <w:tcPr>
            <w:tcW w:w="9899"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Suteiktos kvalifikacinės kategorijos</w:t>
            </w:r>
          </w:p>
        </w:tc>
      </w:tr>
      <w:tr w:rsidR="00F0626A" w:rsidRPr="00F0626A" w:rsidTr="00F0626A">
        <w:tc>
          <w:tcPr>
            <w:tcW w:w="1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Mokytojas</w:t>
            </w:r>
          </w:p>
        </w:tc>
        <w:tc>
          <w:tcPr>
            <w:tcW w:w="1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6,89-6,9</w:t>
            </w:r>
          </w:p>
        </w:tc>
        <w:tc>
          <w:tcPr>
            <w:tcW w:w="1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ind w:left="-110"/>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6,9-6,91</w:t>
            </w:r>
          </w:p>
        </w:tc>
        <w:tc>
          <w:tcPr>
            <w:tcW w:w="10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6,916,92</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6,92-6,95</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6,95-6,97</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6,97-7,0</w:t>
            </w:r>
          </w:p>
        </w:tc>
        <w:tc>
          <w:tcPr>
            <w:tcW w:w="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7,0-7,05</w:t>
            </w:r>
          </w:p>
        </w:tc>
      </w:tr>
      <w:tr w:rsidR="00F0626A" w:rsidRPr="00F0626A" w:rsidTr="00F0626A">
        <w:tc>
          <w:tcPr>
            <w:tcW w:w="1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Vyresnysis mokytojas</w:t>
            </w:r>
          </w:p>
        </w:tc>
        <w:tc>
          <w:tcPr>
            <w:tcW w:w="1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rPr>
                <w:rFonts w:ascii="Times New Roman" w:hAnsi="Times New Roman" w:cs="Times New Roman"/>
                <w:sz w:val="24"/>
                <w:szCs w:val="24"/>
              </w:rPr>
            </w:pPr>
          </w:p>
        </w:tc>
        <w:tc>
          <w:tcPr>
            <w:tcW w:w="1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7,05-7,06</w:t>
            </w:r>
          </w:p>
        </w:tc>
        <w:tc>
          <w:tcPr>
            <w:tcW w:w="10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7,06-7,08</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7,08-7,12</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7,26-7,4</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7,4-7,44</w:t>
            </w:r>
          </w:p>
        </w:tc>
        <w:tc>
          <w:tcPr>
            <w:tcW w:w="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7,44-7,47</w:t>
            </w:r>
          </w:p>
        </w:tc>
      </w:tr>
      <w:tr w:rsidR="00F0626A" w:rsidRPr="00F0626A" w:rsidTr="00F0626A">
        <w:tc>
          <w:tcPr>
            <w:tcW w:w="1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Mokytojas metodininkas</w:t>
            </w:r>
          </w:p>
        </w:tc>
        <w:tc>
          <w:tcPr>
            <w:tcW w:w="1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rPr>
                <w:rFonts w:ascii="Times New Roman" w:hAnsi="Times New Roman" w:cs="Times New Roman"/>
                <w:sz w:val="24"/>
                <w:szCs w:val="24"/>
              </w:rPr>
            </w:pPr>
          </w:p>
        </w:tc>
        <w:tc>
          <w:tcPr>
            <w:tcW w:w="1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rPr>
                <w:rFonts w:ascii="Times New Roman"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7,47-7,54</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7,54-7,68</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7,78-7,92</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7,92-7,96</w:t>
            </w:r>
          </w:p>
        </w:tc>
        <w:tc>
          <w:tcPr>
            <w:tcW w:w="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7,96-8,0</w:t>
            </w:r>
          </w:p>
        </w:tc>
      </w:tr>
      <w:tr w:rsidR="00F0626A" w:rsidRPr="00F0626A" w:rsidTr="00F0626A">
        <w:tc>
          <w:tcPr>
            <w:tcW w:w="1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Mokytojas ekspertas</w:t>
            </w:r>
          </w:p>
        </w:tc>
        <w:tc>
          <w:tcPr>
            <w:tcW w:w="1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rPr>
                <w:rFonts w:ascii="Times New Roman" w:hAnsi="Times New Roman" w:cs="Times New Roman"/>
                <w:sz w:val="24"/>
                <w:szCs w:val="24"/>
              </w:rPr>
            </w:pPr>
          </w:p>
        </w:tc>
        <w:tc>
          <w:tcPr>
            <w:tcW w:w="1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rPr>
                <w:rFonts w:ascii="Times New Roman"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8,4-8,58</w:t>
            </w:r>
          </w:p>
        </w:tc>
        <w:tc>
          <w:tcPr>
            <w:tcW w:w="1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8,58-8,72</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8,80-8,94</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8,94-8,98</w:t>
            </w:r>
          </w:p>
        </w:tc>
        <w:tc>
          <w:tcPr>
            <w:tcW w:w="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8,98-9,02</w:t>
            </w:r>
          </w:p>
        </w:tc>
      </w:tr>
    </w:tbl>
    <w:p w:rsidR="00F0626A" w:rsidRPr="00F0626A" w:rsidRDefault="00F0626A" w:rsidP="00F0626A">
      <w:pPr>
        <w:ind w:firstLine="782"/>
        <w:jc w:val="both"/>
        <w:rPr>
          <w:rFonts w:ascii="Times New Roman" w:eastAsia="Times New Roman" w:hAnsi="Times New Roman" w:cs="Times New Roman"/>
          <w:sz w:val="24"/>
          <w:szCs w:val="24"/>
          <w:lang w:eastAsia="lt-LT"/>
        </w:rPr>
      </w:pPr>
    </w:p>
    <w:p w:rsidR="00F0626A" w:rsidRPr="00F0626A" w:rsidRDefault="00F0626A" w:rsidP="00F0626A">
      <w:pPr>
        <w:jc w:val="center"/>
        <w:rPr>
          <w:rFonts w:ascii="Times New Roman" w:hAnsi="Times New Roman" w:cs="Times New Roman"/>
          <w:sz w:val="24"/>
          <w:szCs w:val="24"/>
          <w:lang w:eastAsia="lt-LT"/>
        </w:rPr>
      </w:pPr>
      <w:r w:rsidRPr="00F0626A">
        <w:rPr>
          <w:rFonts w:ascii="Times New Roman" w:hAnsi="Times New Roman" w:cs="Times New Roman"/>
          <w:b/>
          <w:bCs/>
          <w:sz w:val="24"/>
          <w:szCs w:val="24"/>
          <w:lang w:eastAsia="lt-LT"/>
        </w:rPr>
        <w:lastRenderedPageBreak/>
        <w:t>II SKYRIUS</w:t>
      </w:r>
    </w:p>
    <w:p w:rsidR="00F0626A" w:rsidRPr="00F0626A" w:rsidRDefault="00F0626A" w:rsidP="00F0626A">
      <w:pPr>
        <w:jc w:val="center"/>
        <w:rPr>
          <w:rFonts w:ascii="Times New Roman" w:hAnsi="Times New Roman" w:cs="Times New Roman"/>
          <w:b/>
          <w:bCs/>
          <w:sz w:val="24"/>
          <w:szCs w:val="24"/>
          <w:lang w:eastAsia="lt-LT"/>
        </w:rPr>
      </w:pPr>
      <w:r w:rsidRPr="00F0626A">
        <w:rPr>
          <w:rFonts w:ascii="Times New Roman" w:hAnsi="Times New Roman" w:cs="Times New Roman"/>
          <w:b/>
          <w:bCs/>
          <w:sz w:val="24"/>
          <w:szCs w:val="24"/>
          <w:lang w:eastAsia="lt-LT"/>
        </w:rPr>
        <w:t>MOKYTOJŲ, DIRBANČIŲ PAGAL IKIMOKYKLINIO UGDYMO PROGRAMĄ, IR MENINIO UGDYMO MOKYTOJŲ, DIRBANČIŲ PAGAL IKIMOKYKLINIO IR (ARBA) PRIEŠMOKYKLINIO UGDYMO PROGRAMAS, PAREIGINĖS ALGOS PASTOVIOSIOS DALIES KOEFICIENTAI IR DARBO KRŪVIO SANDARA</w:t>
      </w:r>
    </w:p>
    <w:p w:rsidR="00F0626A" w:rsidRPr="00F0626A" w:rsidRDefault="00F0626A" w:rsidP="00F0626A">
      <w:pPr>
        <w:pStyle w:val="Betarp"/>
        <w:rPr>
          <w:rFonts w:ascii="Times New Roman" w:hAnsi="Times New Roman" w:cs="Times New Roman"/>
          <w:sz w:val="24"/>
          <w:szCs w:val="24"/>
          <w:lang w:eastAsia="lt-LT"/>
        </w:rPr>
      </w:pPr>
      <w:r w:rsidRPr="00F0626A">
        <w:rPr>
          <w:rFonts w:ascii="Times New Roman" w:hAnsi="Times New Roman" w:cs="Times New Roman"/>
          <w:sz w:val="24"/>
          <w:szCs w:val="24"/>
          <w:lang w:eastAsia="lt-LT"/>
        </w:rPr>
        <w:t>2. Šiame skyriuje nurodytų darbuotojų pareiginės algos pastoviosios dalies koeficientai:</w:t>
      </w:r>
    </w:p>
    <w:p w:rsidR="00F0626A" w:rsidRPr="00F0626A" w:rsidRDefault="00F0626A" w:rsidP="00F0626A">
      <w:pPr>
        <w:pStyle w:val="Betarp"/>
        <w:rPr>
          <w:rFonts w:ascii="Times New Roman" w:hAnsi="Times New Roman" w:cs="Times New Roman"/>
          <w:sz w:val="24"/>
          <w:szCs w:val="24"/>
          <w:lang w:eastAsia="lt-LT"/>
        </w:rPr>
      </w:pPr>
      <w:r w:rsidRPr="00F0626A">
        <w:rPr>
          <w:rFonts w:ascii="Times New Roman" w:hAnsi="Times New Roman" w:cs="Times New Roman"/>
          <w:sz w:val="24"/>
          <w:szCs w:val="24"/>
          <w:lang w:eastAsia="lt-LT"/>
        </w:rPr>
        <w:t>(Baziniais dydžiais)</w:t>
      </w:r>
    </w:p>
    <w:tbl>
      <w:tblPr>
        <w:tblW w:w="9889" w:type="dxa"/>
        <w:tblCellMar>
          <w:left w:w="0" w:type="dxa"/>
          <w:right w:w="0" w:type="dxa"/>
        </w:tblCellMar>
        <w:tblLook w:val="04A0" w:firstRow="1" w:lastRow="0" w:firstColumn="1" w:lastColumn="0" w:noHBand="0" w:noVBand="1"/>
      </w:tblPr>
      <w:tblGrid>
        <w:gridCol w:w="2404"/>
        <w:gridCol w:w="1675"/>
        <w:gridCol w:w="168"/>
        <w:gridCol w:w="1981"/>
        <w:gridCol w:w="1890"/>
        <w:gridCol w:w="1771"/>
      </w:tblGrid>
      <w:tr w:rsidR="00F0626A" w:rsidRPr="00F0626A" w:rsidTr="00F0626A">
        <w:trPr>
          <w:trHeight w:val="389"/>
        </w:trPr>
        <w:tc>
          <w:tcPr>
            <w:tcW w:w="240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 xml:space="preserve">Kvalifikacinė </w:t>
            </w:r>
          </w:p>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kategorija</w:t>
            </w:r>
          </w:p>
        </w:tc>
        <w:tc>
          <w:tcPr>
            <w:tcW w:w="7485"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 xml:space="preserve">Pastoviosios dalies koeficientai </w:t>
            </w:r>
          </w:p>
        </w:tc>
      </w:tr>
      <w:tr w:rsidR="00F0626A" w:rsidRPr="00F0626A" w:rsidTr="00F0626A">
        <w:trPr>
          <w:trHeight w:val="2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626A" w:rsidRPr="00F0626A" w:rsidRDefault="00F0626A">
            <w:pPr>
              <w:rPr>
                <w:rFonts w:ascii="Times New Roman" w:eastAsia="Times New Roman" w:hAnsi="Times New Roman" w:cs="Times New Roman"/>
                <w:sz w:val="24"/>
                <w:szCs w:val="24"/>
                <w:lang w:eastAsia="lt-LT"/>
              </w:rPr>
            </w:pPr>
          </w:p>
        </w:tc>
        <w:tc>
          <w:tcPr>
            <w:tcW w:w="7485"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pedagoginio darbo stažas (metais)</w:t>
            </w:r>
          </w:p>
        </w:tc>
      </w:tr>
      <w:tr w:rsidR="00F0626A" w:rsidRPr="00F0626A" w:rsidTr="00F0626A">
        <w:trPr>
          <w:trHeight w:val="6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626A" w:rsidRPr="00F0626A" w:rsidRDefault="00F0626A">
            <w:pPr>
              <w:rPr>
                <w:rFonts w:ascii="Times New Roman" w:eastAsia="Times New Roman" w:hAnsi="Times New Roman" w:cs="Times New Roman"/>
                <w:sz w:val="24"/>
                <w:szCs w:val="24"/>
                <w:lang w:eastAsia="lt-LT"/>
              </w:rPr>
            </w:pPr>
          </w:p>
        </w:tc>
        <w:tc>
          <w:tcPr>
            <w:tcW w:w="1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 xml:space="preserve">iki 3 </w:t>
            </w:r>
          </w:p>
        </w:tc>
        <w:tc>
          <w:tcPr>
            <w:tcW w:w="21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nuo daugiau kaip 3 iki 10</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 xml:space="preserve">nuo daugiau kaip 10 iki 15 </w:t>
            </w:r>
          </w:p>
        </w:tc>
        <w:tc>
          <w:tcPr>
            <w:tcW w:w="1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daugiau kaip 15</w:t>
            </w:r>
          </w:p>
        </w:tc>
      </w:tr>
      <w:tr w:rsidR="00F0626A" w:rsidRPr="00F0626A" w:rsidTr="00F0626A">
        <w:trPr>
          <w:trHeight w:val="315"/>
        </w:trPr>
        <w:tc>
          <w:tcPr>
            <w:tcW w:w="9889"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Nesuteiktos kvalifikacinės kategorijos</w:t>
            </w:r>
          </w:p>
        </w:tc>
      </w:tr>
      <w:tr w:rsidR="00F0626A" w:rsidRPr="00F0626A" w:rsidTr="00F0626A">
        <w:tc>
          <w:tcPr>
            <w:tcW w:w="2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626A" w:rsidRPr="00F0626A" w:rsidRDefault="00F0626A">
            <w:pP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Mokytojas</w:t>
            </w:r>
          </w:p>
        </w:tc>
        <w:tc>
          <w:tcPr>
            <w:tcW w:w="1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4,06-4,22</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ind w:hanging="103"/>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4,32-4,48</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ind w:left="-106"/>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4,37-4,55</w:t>
            </w:r>
          </w:p>
        </w:tc>
        <w:tc>
          <w:tcPr>
            <w:tcW w:w="1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4,47-4,66</w:t>
            </w:r>
          </w:p>
        </w:tc>
      </w:tr>
      <w:tr w:rsidR="00F0626A" w:rsidRPr="00F0626A" w:rsidTr="00F0626A">
        <w:trPr>
          <w:trHeight w:val="315"/>
        </w:trPr>
        <w:tc>
          <w:tcPr>
            <w:tcW w:w="2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rPr>
                <w:rFonts w:ascii="Times New Roman" w:hAnsi="Times New Roman" w:cs="Times New Roman"/>
                <w:sz w:val="24"/>
                <w:szCs w:val="24"/>
              </w:rPr>
            </w:pPr>
          </w:p>
        </w:tc>
        <w:tc>
          <w:tcPr>
            <w:tcW w:w="7485"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Pedagoginio darbo stažas (metais)</w:t>
            </w:r>
          </w:p>
        </w:tc>
      </w:tr>
      <w:tr w:rsidR="00F0626A" w:rsidRPr="00F0626A" w:rsidTr="00F0626A">
        <w:trPr>
          <w:trHeight w:val="591"/>
        </w:trPr>
        <w:tc>
          <w:tcPr>
            <w:tcW w:w="2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rPr>
                <w:rFonts w:ascii="Times New Roman" w:hAnsi="Times New Roman" w:cs="Times New Roman"/>
                <w:sz w:val="24"/>
                <w:szCs w:val="24"/>
              </w:rPr>
            </w:pPr>
          </w:p>
        </w:tc>
        <w:tc>
          <w:tcPr>
            <w:tcW w:w="382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iki 10</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nuo daugiau kaip 10 iki15</w:t>
            </w:r>
          </w:p>
        </w:tc>
        <w:tc>
          <w:tcPr>
            <w:tcW w:w="17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daugiau kaip 15</w:t>
            </w:r>
          </w:p>
        </w:tc>
      </w:tr>
      <w:tr w:rsidR="00F0626A" w:rsidRPr="00F0626A" w:rsidTr="00F0626A">
        <w:trPr>
          <w:trHeight w:val="315"/>
        </w:trPr>
        <w:tc>
          <w:tcPr>
            <w:tcW w:w="9889" w:type="dxa"/>
            <w:gridSpan w:val="6"/>
            <w:tcBorders>
              <w:top w:val="single" w:sz="4"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Suteiktos kvalifikacinės kategorijos</w:t>
            </w:r>
          </w:p>
        </w:tc>
      </w:tr>
      <w:tr w:rsidR="00F0626A" w:rsidRPr="00F0626A" w:rsidTr="00F0626A">
        <w:tc>
          <w:tcPr>
            <w:tcW w:w="240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F0626A" w:rsidRPr="00F0626A" w:rsidRDefault="00F0626A">
            <w:pP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Mokytojas</w:t>
            </w:r>
          </w:p>
        </w:tc>
        <w:tc>
          <w:tcPr>
            <w:tcW w:w="3824" w:type="dxa"/>
            <w:gridSpan w:val="3"/>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4,34-4,51</w:t>
            </w:r>
          </w:p>
        </w:tc>
        <w:tc>
          <w:tcPr>
            <w:tcW w:w="189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4,42-4,6</w:t>
            </w:r>
          </w:p>
        </w:tc>
        <w:tc>
          <w:tcPr>
            <w:tcW w:w="177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4,5-4,68</w:t>
            </w:r>
          </w:p>
        </w:tc>
      </w:tr>
      <w:tr w:rsidR="00F0626A" w:rsidRPr="00F0626A" w:rsidTr="00F0626A">
        <w:tc>
          <w:tcPr>
            <w:tcW w:w="2404"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F0626A" w:rsidRPr="00F0626A" w:rsidRDefault="00F0626A">
            <w:pP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Vyresnysis mokytojas</w:t>
            </w:r>
          </w:p>
        </w:tc>
        <w:tc>
          <w:tcPr>
            <w:tcW w:w="3824" w:type="dxa"/>
            <w:gridSpan w:val="3"/>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4,74-4,94</w:t>
            </w:r>
          </w:p>
        </w:tc>
        <w:tc>
          <w:tcPr>
            <w:tcW w:w="189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4,81-5,01</w:t>
            </w:r>
          </w:p>
        </w:tc>
        <w:tc>
          <w:tcPr>
            <w:tcW w:w="1771"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5,0-5,2</w:t>
            </w:r>
          </w:p>
        </w:tc>
      </w:tr>
      <w:tr w:rsidR="00F0626A" w:rsidRPr="00F0626A" w:rsidTr="00F0626A">
        <w:tc>
          <w:tcPr>
            <w:tcW w:w="2404"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F0626A" w:rsidRPr="00F0626A" w:rsidRDefault="00F0626A">
            <w:pP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 xml:space="preserve">Mokytojas metodininkas </w:t>
            </w:r>
          </w:p>
        </w:tc>
        <w:tc>
          <w:tcPr>
            <w:tcW w:w="3824" w:type="dxa"/>
            <w:gridSpan w:val="3"/>
            <w:tcBorders>
              <w:top w:val="single" w:sz="4"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5,17-5,39</w:t>
            </w:r>
          </w:p>
        </w:tc>
        <w:tc>
          <w:tcPr>
            <w:tcW w:w="1890" w:type="dxa"/>
            <w:tcBorders>
              <w:top w:val="single" w:sz="4"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5,32-5,54</w:t>
            </w:r>
          </w:p>
        </w:tc>
        <w:tc>
          <w:tcPr>
            <w:tcW w:w="1771" w:type="dxa"/>
            <w:tcBorders>
              <w:top w:val="single" w:sz="4"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5,46-5,66</w:t>
            </w:r>
          </w:p>
        </w:tc>
      </w:tr>
      <w:tr w:rsidR="00F0626A" w:rsidRPr="00F0626A" w:rsidTr="00F0626A">
        <w:tc>
          <w:tcPr>
            <w:tcW w:w="240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F0626A" w:rsidRPr="00F0626A" w:rsidRDefault="00F0626A">
            <w:pP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Mokytojas ekspertas</w:t>
            </w:r>
          </w:p>
        </w:tc>
        <w:tc>
          <w:tcPr>
            <w:tcW w:w="3824" w:type="dxa"/>
            <w:gridSpan w:val="3"/>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5,9-6,13</w:t>
            </w:r>
          </w:p>
        </w:tc>
        <w:tc>
          <w:tcPr>
            <w:tcW w:w="189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5,96-6,19</w:t>
            </w:r>
          </w:p>
        </w:tc>
        <w:tc>
          <w:tcPr>
            <w:tcW w:w="177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6,12-6,36</w:t>
            </w:r>
          </w:p>
        </w:tc>
      </w:tr>
    </w:tbl>
    <w:p w:rsidR="00F0626A" w:rsidRPr="008876C4" w:rsidRDefault="00F0626A" w:rsidP="008876C4">
      <w:pPr>
        <w:pStyle w:val="Betarp"/>
        <w:rPr>
          <w:rFonts w:ascii="Times New Roman" w:hAnsi="Times New Roman" w:cs="Times New Roman"/>
          <w:sz w:val="24"/>
          <w:szCs w:val="24"/>
        </w:rPr>
      </w:pPr>
    </w:p>
    <w:p w:rsidR="00F0626A" w:rsidRPr="008876C4" w:rsidRDefault="00F0626A" w:rsidP="008876C4">
      <w:pPr>
        <w:pStyle w:val="Betarp"/>
        <w:rPr>
          <w:rFonts w:ascii="Times New Roman" w:hAnsi="Times New Roman" w:cs="Times New Roman"/>
          <w:sz w:val="24"/>
          <w:szCs w:val="24"/>
          <w:lang w:eastAsia="lt-LT"/>
        </w:rPr>
      </w:pPr>
      <w:r w:rsidRPr="008876C4">
        <w:rPr>
          <w:rFonts w:ascii="Times New Roman" w:hAnsi="Times New Roman" w:cs="Times New Roman"/>
          <w:sz w:val="24"/>
          <w:szCs w:val="24"/>
          <w:lang w:eastAsia="lt-LT"/>
        </w:rPr>
        <w:t>3. Pareiginės algos pastoviosios dalies koeficientai dėl veiklos sudėtingumo:</w:t>
      </w:r>
    </w:p>
    <w:p w:rsidR="00F0626A" w:rsidRPr="008876C4" w:rsidRDefault="00F0626A" w:rsidP="008876C4">
      <w:pPr>
        <w:pStyle w:val="Betarp"/>
        <w:rPr>
          <w:rFonts w:ascii="Times New Roman" w:hAnsi="Times New Roman" w:cs="Times New Roman"/>
          <w:sz w:val="24"/>
          <w:szCs w:val="24"/>
          <w:lang w:eastAsia="lt-LT"/>
        </w:rPr>
      </w:pPr>
      <w:r w:rsidRPr="008876C4">
        <w:rPr>
          <w:rFonts w:ascii="Times New Roman" w:hAnsi="Times New Roman" w:cs="Times New Roman"/>
          <w:sz w:val="24"/>
          <w:szCs w:val="24"/>
          <w:lang w:eastAsia="lt-LT"/>
        </w:rPr>
        <w:t xml:space="preserve">3.1. didinami 5–10 procentų mokytojams, dirbantiems pagal ikimokyklinio ugdymo programą, ir meninio ugdymo mokytojams, dirbantiems pagal ikimokyklinio ir (arba) priešmokyklinio ugdymo programas: </w:t>
      </w:r>
    </w:p>
    <w:p w:rsidR="00F0626A" w:rsidRPr="008876C4" w:rsidRDefault="00F0626A" w:rsidP="008876C4">
      <w:pPr>
        <w:pStyle w:val="Betarp"/>
        <w:rPr>
          <w:rFonts w:ascii="Times New Roman" w:hAnsi="Times New Roman" w:cs="Times New Roman"/>
          <w:sz w:val="24"/>
          <w:szCs w:val="24"/>
          <w:lang w:eastAsia="lt-LT"/>
        </w:rPr>
      </w:pPr>
      <w:r w:rsidRPr="008876C4">
        <w:rPr>
          <w:rFonts w:ascii="Times New Roman" w:hAnsi="Times New Roman" w:cs="Times New Roman"/>
          <w:sz w:val="24"/>
          <w:szCs w:val="24"/>
          <w:lang w:eastAsia="lt-LT"/>
        </w:rPr>
        <w:t>3.1.1. jeigu grupėje ugdomi 2 ir daugiau mokinių, dėl įgimtų ar įgytų sutrikimų turinčių vidutinių specialiųjų ugdymosi poreikių, ir (arba) 1–3 mokiniai, dėl įgimtų ar įgytų sutrikimų turintys didelių ar labai didelių specialiųjų ugdymosi poreikių;</w:t>
      </w:r>
    </w:p>
    <w:p w:rsidR="00F0626A" w:rsidRPr="008876C4" w:rsidRDefault="00F0626A" w:rsidP="008876C4">
      <w:pPr>
        <w:pStyle w:val="Betarp"/>
        <w:rPr>
          <w:rFonts w:ascii="Times New Roman" w:hAnsi="Times New Roman" w:cs="Times New Roman"/>
          <w:sz w:val="24"/>
          <w:szCs w:val="24"/>
          <w:lang w:eastAsia="lt-LT"/>
        </w:rPr>
      </w:pPr>
      <w:r w:rsidRPr="008876C4">
        <w:rPr>
          <w:rFonts w:ascii="Times New Roman" w:hAnsi="Times New Roman" w:cs="Times New Roman"/>
          <w:sz w:val="24"/>
          <w:szCs w:val="24"/>
          <w:lang w:eastAsia="lt-LT"/>
        </w:rPr>
        <w:t>3.1.2. jeigu grupėje ugdomas vienas ir daugiau užsieniečių ar Lietuvos Respublikos piliečių, atvykusių gyventi į Lietuvos Respubliką, nemokančių valstybinės kalbos, dvejus metus nuo mokinio (mokinių) mokymosi pradžios Lietuvos Respublikoje;</w:t>
      </w:r>
    </w:p>
    <w:p w:rsidR="00F0626A" w:rsidRPr="008876C4" w:rsidRDefault="00F0626A" w:rsidP="008876C4">
      <w:pPr>
        <w:pStyle w:val="Betarp"/>
        <w:rPr>
          <w:rFonts w:ascii="Times New Roman" w:hAnsi="Times New Roman" w:cs="Times New Roman"/>
          <w:sz w:val="24"/>
          <w:szCs w:val="24"/>
          <w:lang w:eastAsia="lt-LT"/>
        </w:rPr>
      </w:pPr>
      <w:r w:rsidRPr="008876C4">
        <w:rPr>
          <w:rFonts w:ascii="Times New Roman" w:hAnsi="Times New Roman" w:cs="Times New Roman"/>
          <w:sz w:val="24"/>
          <w:szCs w:val="24"/>
          <w:lang w:eastAsia="lt-LT"/>
        </w:rPr>
        <w:t xml:space="preserve">3.2. didinami 5–20 procentų mokytojams, dirbantiems pagal ikimokyklinio ugdymo programą: </w:t>
      </w:r>
    </w:p>
    <w:p w:rsidR="00F0626A" w:rsidRPr="008876C4" w:rsidRDefault="00F0626A" w:rsidP="008876C4">
      <w:pPr>
        <w:pStyle w:val="Betarp"/>
        <w:rPr>
          <w:rFonts w:ascii="Times New Roman" w:hAnsi="Times New Roman" w:cs="Times New Roman"/>
          <w:sz w:val="24"/>
          <w:szCs w:val="24"/>
          <w:lang w:eastAsia="lt-LT"/>
        </w:rPr>
      </w:pPr>
      <w:r w:rsidRPr="008876C4">
        <w:rPr>
          <w:rFonts w:ascii="Times New Roman" w:hAnsi="Times New Roman" w:cs="Times New Roman"/>
          <w:sz w:val="24"/>
          <w:szCs w:val="24"/>
          <w:lang w:eastAsia="lt-LT"/>
        </w:rPr>
        <w:t>3.2.1. ikimokyklinio ugdymo mokyklose (ikimokyklinio ugdymo grupėse), skirtose mokiniams, dėl įgimtų ar įgytų sutrikimų turintiems didelių ar labai didelių specialiųjų ugdymosi poreikių;</w:t>
      </w:r>
    </w:p>
    <w:p w:rsidR="00F0626A" w:rsidRPr="00C220F2" w:rsidRDefault="00F0626A" w:rsidP="008876C4">
      <w:pPr>
        <w:pStyle w:val="Betarp"/>
        <w:jc w:val="both"/>
        <w:rPr>
          <w:rFonts w:ascii="Times New Roman" w:hAnsi="Times New Roman" w:cs="Times New Roman"/>
          <w:sz w:val="24"/>
          <w:szCs w:val="24"/>
          <w:lang w:eastAsia="lt-LT"/>
        </w:rPr>
      </w:pPr>
      <w:r w:rsidRPr="00C220F2">
        <w:rPr>
          <w:rFonts w:ascii="Times New Roman" w:hAnsi="Times New Roman" w:cs="Times New Roman"/>
          <w:sz w:val="24"/>
          <w:szCs w:val="24"/>
          <w:lang w:eastAsia="lt-LT"/>
        </w:rPr>
        <w:t>3.2.2. jeigu grupėje ugdomi 4 ir daugiau mokinių, dėl įgimtų ar įgytų sutrikimų turinčių didelių ar labai didelių specialiųjų ugdymosi poreikių;</w:t>
      </w:r>
    </w:p>
    <w:p w:rsidR="00F0626A" w:rsidRPr="00C220F2" w:rsidRDefault="00F0626A" w:rsidP="008876C4">
      <w:pPr>
        <w:pStyle w:val="Betarp"/>
        <w:jc w:val="both"/>
        <w:rPr>
          <w:rFonts w:ascii="Times New Roman" w:hAnsi="Times New Roman" w:cs="Times New Roman"/>
          <w:sz w:val="24"/>
          <w:szCs w:val="24"/>
          <w:lang w:eastAsia="lt-LT"/>
        </w:rPr>
      </w:pPr>
      <w:r w:rsidRPr="00C220F2">
        <w:rPr>
          <w:rFonts w:ascii="Times New Roman" w:hAnsi="Times New Roman" w:cs="Times New Roman"/>
          <w:sz w:val="24"/>
          <w:szCs w:val="24"/>
          <w:lang w:eastAsia="lt-LT"/>
        </w:rPr>
        <w:lastRenderedPageBreak/>
        <w:t>3.2.3. sutrikusio vystymosi kūdikių namuose;</w:t>
      </w:r>
    </w:p>
    <w:p w:rsidR="00F0626A" w:rsidRPr="00C220F2" w:rsidRDefault="00F0626A" w:rsidP="008876C4">
      <w:pPr>
        <w:pStyle w:val="Betarp"/>
        <w:jc w:val="both"/>
        <w:rPr>
          <w:rFonts w:ascii="Times New Roman" w:hAnsi="Times New Roman" w:cs="Times New Roman"/>
          <w:sz w:val="24"/>
          <w:szCs w:val="24"/>
          <w:lang w:eastAsia="lt-LT"/>
        </w:rPr>
      </w:pPr>
      <w:r w:rsidRPr="00C220F2">
        <w:rPr>
          <w:rFonts w:ascii="Times New Roman" w:hAnsi="Times New Roman" w:cs="Times New Roman"/>
          <w:sz w:val="24"/>
          <w:szCs w:val="24"/>
          <w:lang w:eastAsia="lt-LT"/>
        </w:rPr>
        <w:t>3.2.4. socialinės globos įstaigose, skirtose vaikams;</w:t>
      </w:r>
    </w:p>
    <w:p w:rsidR="00F0626A" w:rsidRPr="00C220F2" w:rsidRDefault="00F0626A" w:rsidP="008876C4">
      <w:pPr>
        <w:pStyle w:val="Betarp"/>
        <w:jc w:val="both"/>
        <w:rPr>
          <w:rFonts w:ascii="Times New Roman" w:hAnsi="Times New Roman" w:cs="Times New Roman"/>
          <w:sz w:val="24"/>
          <w:szCs w:val="24"/>
          <w:lang w:eastAsia="lt-LT"/>
        </w:rPr>
      </w:pPr>
      <w:r w:rsidRPr="00C220F2">
        <w:rPr>
          <w:rFonts w:ascii="Times New Roman" w:hAnsi="Times New Roman" w:cs="Times New Roman"/>
          <w:sz w:val="24"/>
          <w:szCs w:val="24"/>
          <w:lang w:eastAsia="lt-LT"/>
        </w:rPr>
        <w:t>13.3. didinami 5–20 procentų meninio ugdymo mokytojams, dirbantiems pagal ikimokyklinio ir (arba) priešmokyklinio ugdymo programas:</w:t>
      </w:r>
    </w:p>
    <w:p w:rsidR="00F0626A" w:rsidRPr="00C220F2" w:rsidRDefault="00F0626A" w:rsidP="008876C4">
      <w:pPr>
        <w:pStyle w:val="Betarp"/>
        <w:jc w:val="both"/>
        <w:rPr>
          <w:rFonts w:ascii="Times New Roman" w:hAnsi="Times New Roman" w:cs="Times New Roman"/>
          <w:sz w:val="24"/>
          <w:szCs w:val="24"/>
          <w:lang w:eastAsia="lt-LT"/>
        </w:rPr>
      </w:pPr>
      <w:r w:rsidRPr="00C220F2">
        <w:rPr>
          <w:rFonts w:ascii="Times New Roman" w:hAnsi="Times New Roman" w:cs="Times New Roman"/>
          <w:sz w:val="24"/>
          <w:szCs w:val="24"/>
          <w:lang w:eastAsia="lt-LT"/>
        </w:rPr>
        <w:t>3.3.1. ikimokyklinio ugdymo mokyklose (ikimokyklinio arba priešmokyklinio ugdymo grupėse), skirtose mokiniams, dėl įgimtų ar įgytų sutrikimų turintiems didelių ar labai didelių specialiųjų ugdymosi poreikių;</w:t>
      </w:r>
    </w:p>
    <w:p w:rsidR="00F0626A" w:rsidRPr="00C220F2" w:rsidRDefault="00F0626A" w:rsidP="008876C4">
      <w:pPr>
        <w:pStyle w:val="Betarp"/>
        <w:jc w:val="both"/>
        <w:rPr>
          <w:rFonts w:ascii="Times New Roman" w:hAnsi="Times New Roman" w:cs="Times New Roman"/>
          <w:sz w:val="24"/>
          <w:szCs w:val="24"/>
          <w:lang w:eastAsia="lt-LT"/>
        </w:rPr>
      </w:pPr>
      <w:r w:rsidRPr="00C220F2">
        <w:rPr>
          <w:rFonts w:ascii="Times New Roman" w:hAnsi="Times New Roman" w:cs="Times New Roman"/>
          <w:sz w:val="24"/>
          <w:szCs w:val="24"/>
          <w:lang w:eastAsia="lt-LT"/>
        </w:rPr>
        <w:t>3.3.2. jeigu grupėje ugdomi 4 ir daugiau mokinių, dėl įgimtų ar įgytų sutrikimų turinčių didelių ar labai didelių specialiųjų ugdymosi poreikių;</w:t>
      </w:r>
    </w:p>
    <w:p w:rsidR="00F0626A" w:rsidRPr="00C220F2" w:rsidRDefault="00F0626A" w:rsidP="008876C4">
      <w:pPr>
        <w:pStyle w:val="Betarp"/>
        <w:jc w:val="both"/>
        <w:rPr>
          <w:rFonts w:ascii="Times New Roman" w:hAnsi="Times New Roman" w:cs="Times New Roman"/>
          <w:sz w:val="24"/>
          <w:szCs w:val="24"/>
          <w:lang w:eastAsia="lt-LT"/>
        </w:rPr>
      </w:pPr>
      <w:r w:rsidRPr="00C220F2">
        <w:rPr>
          <w:rFonts w:ascii="Times New Roman" w:hAnsi="Times New Roman" w:cs="Times New Roman"/>
          <w:sz w:val="24"/>
          <w:szCs w:val="24"/>
          <w:lang w:eastAsia="lt-LT"/>
        </w:rPr>
        <w:t>3.3.3. sanatorijų mokyklose (priešmokyklinio ugdymo grupėse);</w:t>
      </w:r>
    </w:p>
    <w:p w:rsidR="00F0626A" w:rsidRPr="00C220F2" w:rsidRDefault="00F0626A" w:rsidP="008876C4">
      <w:pPr>
        <w:pStyle w:val="Betarp"/>
        <w:jc w:val="both"/>
        <w:rPr>
          <w:rFonts w:ascii="Times New Roman" w:hAnsi="Times New Roman" w:cs="Times New Roman"/>
          <w:sz w:val="24"/>
          <w:szCs w:val="24"/>
          <w:lang w:eastAsia="lt-LT"/>
        </w:rPr>
      </w:pPr>
      <w:r w:rsidRPr="00C220F2">
        <w:rPr>
          <w:rFonts w:ascii="Times New Roman" w:hAnsi="Times New Roman" w:cs="Times New Roman"/>
          <w:sz w:val="24"/>
          <w:szCs w:val="24"/>
          <w:lang w:eastAsia="lt-LT"/>
        </w:rPr>
        <w:t>3.3.4. sutrikusio vystymosi kūdikių namuose;</w:t>
      </w:r>
    </w:p>
    <w:p w:rsidR="00F0626A" w:rsidRPr="00C220F2" w:rsidRDefault="00F0626A" w:rsidP="008876C4">
      <w:pPr>
        <w:pStyle w:val="Betarp"/>
        <w:jc w:val="both"/>
        <w:rPr>
          <w:rFonts w:ascii="Times New Roman" w:hAnsi="Times New Roman" w:cs="Times New Roman"/>
          <w:sz w:val="24"/>
          <w:szCs w:val="24"/>
          <w:lang w:eastAsia="lt-LT"/>
        </w:rPr>
      </w:pPr>
      <w:r w:rsidRPr="00C220F2">
        <w:rPr>
          <w:rFonts w:ascii="Times New Roman" w:hAnsi="Times New Roman" w:cs="Times New Roman"/>
          <w:sz w:val="24"/>
          <w:szCs w:val="24"/>
          <w:lang w:eastAsia="lt-LT"/>
        </w:rPr>
        <w:t>3.3.5. socialinės globos įstaigose, skirtose vaikams;</w:t>
      </w:r>
    </w:p>
    <w:p w:rsidR="00F0626A" w:rsidRPr="00C220F2" w:rsidRDefault="00F0626A" w:rsidP="008876C4">
      <w:pPr>
        <w:pStyle w:val="Betarp"/>
        <w:jc w:val="both"/>
        <w:rPr>
          <w:rFonts w:ascii="Times New Roman" w:hAnsi="Times New Roman" w:cs="Times New Roman"/>
          <w:sz w:val="24"/>
          <w:szCs w:val="24"/>
          <w:lang w:eastAsia="lt-LT"/>
        </w:rPr>
      </w:pPr>
      <w:r w:rsidRPr="00C220F2">
        <w:rPr>
          <w:rFonts w:ascii="Times New Roman" w:hAnsi="Times New Roman" w:cs="Times New Roman"/>
          <w:sz w:val="24"/>
          <w:szCs w:val="24"/>
          <w:lang w:eastAsia="lt-LT"/>
        </w:rPr>
        <w:t>3.4. gali būti didinami iki 20 procentų mokytojams, dirbantiems pagal ikimokyklinio ugdymo programą, ir meninio ugdymo mokytojams, dirbantiems pagal ikimokyklinio ir (arba) priešmokyklinio ugdymo programas, pagal kitus biudžetinės įstaigos darbo apmokėjimo sistemoje nustatytus kriterijus.</w:t>
      </w:r>
    </w:p>
    <w:p w:rsidR="00F0626A" w:rsidRPr="00C220F2" w:rsidRDefault="00F0626A" w:rsidP="008876C4">
      <w:pPr>
        <w:pStyle w:val="Betarp"/>
        <w:jc w:val="both"/>
        <w:rPr>
          <w:rFonts w:ascii="Times New Roman" w:hAnsi="Times New Roman" w:cs="Times New Roman"/>
          <w:sz w:val="24"/>
          <w:szCs w:val="24"/>
          <w:lang w:eastAsia="lt-LT"/>
        </w:rPr>
      </w:pPr>
      <w:r w:rsidRPr="00C220F2">
        <w:rPr>
          <w:rFonts w:ascii="Times New Roman" w:hAnsi="Times New Roman" w:cs="Times New Roman"/>
          <w:sz w:val="24"/>
          <w:szCs w:val="24"/>
          <w:lang w:eastAsia="lt-LT"/>
        </w:rPr>
        <w:t>4. Jeigu mokytojo, dirbančio pagal ikimokyklinio ugdymo programą, ir meninio ugdymo mokytojų, dirbančių pagal ikimokyklinio ir (arba) priešmokyklinio ugdymo programas, veikla atitinka du ir daugiau šio priedo 13 punkte nustatytų kriterijų, jų pareiginės algos pastoviosios dalies koeficientas didinamas ne daugiau kaip 25 procentais. Pareiginės algos pastoviosios dalies koeficientų didinimo dėl veiklos sudėtingumo kriterijai, nurodyti šio priedo 13 punkte, atsižvelgiant į veiklos sudėtingumo mastą, detalizuojami biudžetinės įstaigos darbo apmokėjimo sistemoje.</w:t>
      </w:r>
    </w:p>
    <w:p w:rsidR="00F0626A" w:rsidRPr="00C220F2" w:rsidRDefault="00F0626A" w:rsidP="008876C4">
      <w:pPr>
        <w:pStyle w:val="Betarp"/>
        <w:jc w:val="both"/>
        <w:rPr>
          <w:rFonts w:ascii="Times New Roman" w:hAnsi="Times New Roman" w:cs="Times New Roman"/>
          <w:spacing w:val="-2"/>
          <w:sz w:val="24"/>
          <w:szCs w:val="24"/>
          <w:lang w:eastAsia="lt-LT"/>
        </w:rPr>
      </w:pPr>
      <w:r w:rsidRPr="00C220F2">
        <w:rPr>
          <w:rFonts w:ascii="Times New Roman" w:hAnsi="Times New Roman" w:cs="Times New Roman"/>
          <w:spacing w:val="-2"/>
          <w:sz w:val="24"/>
          <w:szCs w:val="24"/>
          <w:lang w:eastAsia="lt-LT"/>
        </w:rPr>
        <w:t xml:space="preserve">5. Mokytojų, dirbančių pagal ikimokyklinio ugdymo programą, išskyrus nurodytus šio priedo 16 punkte, darbo laikas per savaitę yra 36 valandos, iš jų 33 valandos per savaitę skiriamos tiesioginiam darbui su mokiniais, 3 valandos – netiesioginiam darbui su mokiniais (darbams planuoti, dokumentams, susijusiems su ugdymu, rengti, bendradarbiauti su mokytojais, tėvais (globėjais) ugdymo klausimais ir kt.). </w:t>
      </w:r>
    </w:p>
    <w:p w:rsidR="00C220F2" w:rsidRDefault="00F0626A" w:rsidP="008876C4">
      <w:pPr>
        <w:pStyle w:val="Betarp"/>
        <w:jc w:val="both"/>
        <w:rPr>
          <w:rFonts w:ascii="Times New Roman" w:hAnsi="Times New Roman" w:cs="Times New Roman"/>
          <w:sz w:val="24"/>
          <w:szCs w:val="24"/>
          <w:lang w:eastAsia="lt-LT"/>
        </w:rPr>
      </w:pPr>
      <w:r w:rsidRPr="00C220F2">
        <w:rPr>
          <w:rFonts w:ascii="Times New Roman" w:hAnsi="Times New Roman" w:cs="Times New Roman"/>
          <w:sz w:val="24"/>
          <w:szCs w:val="24"/>
          <w:lang w:eastAsia="lt-LT"/>
        </w:rPr>
        <w:t xml:space="preserve">6. Mokytojų, dirbančių pagal ikimokyklinio ugdymo programą mokyklose (ikimokyklinio ugdymo grupėse), skirtose mokiniams, dėl įgimtų ar įgytų sutrikimų turintiems didelių ar labai didelių specialiųjų ugdymosi poreikių, sanatorijų mokyklose (ikimokyklinio ugdymo grupėse), sutrikusio vystymosi kūdikių namuose, darbo laikas per savaitę yra 26 valandos, iš jų 24 valandos skiriamos tiesioginiam darbui su mokiniais, 2 valandos – netiesioginiam darbui su mokiniais (darbams planuoti, dokumentams, susijusiems su ugdymu, rengti, bendradarbiauti su mokytojais, tėvais (globėjais) ugdymo klausimais ir kt.). </w:t>
      </w:r>
    </w:p>
    <w:p w:rsidR="00F0626A" w:rsidRPr="00F0626A" w:rsidRDefault="00F0626A" w:rsidP="008876C4">
      <w:pPr>
        <w:pStyle w:val="Betarp"/>
        <w:jc w:val="both"/>
        <w:rPr>
          <w:rFonts w:ascii="Times New Roman" w:hAnsi="Times New Roman" w:cs="Times New Roman"/>
          <w:sz w:val="24"/>
          <w:szCs w:val="24"/>
          <w:lang w:eastAsia="lt-LT"/>
        </w:rPr>
      </w:pPr>
      <w:r w:rsidRPr="00C220F2">
        <w:rPr>
          <w:rFonts w:ascii="Times New Roman" w:hAnsi="Times New Roman" w:cs="Times New Roman"/>
          <w:sz w:val="24"/>
          <w:szCs w:val="24"/>
          <w:lang w:eastAsia="lt-LT"/>
        </w:rPr>
        <w:t xml:space="preserve">7. Meninio ugdymo mokytojų, dirbančių pagal ikimokyklinio ir (arba) priešmokyklinio ugdymo programas, darbo laikas per savaitę yra 26 valandos, iš jų 24 valandos skiriamos tiesioginiam darbui su mokiniais, 2 valandos – netiesioginiam darbui su mokiniais (darbams planuoti, dokumentams, susijusiems su ugdymu, rengti, bendradarbiauti su mokytojais, tėvais (globėjais) ugdymo klausimais ir kt.). </w:t>
      </w:r>
    </w:p>
    <w:p w:rsidR="00F0626A" w:rsidRPr="00F0626A" w:rsidRDefault="00F0626A" w:rsidP="00F0626A">
      <w:pPr>
        <w:jc w:val="center"/>
        <w:rPr>
          <w:rFonts w:ascii="Times New Roman" w:hAnsi="Times New Roman" w:cs="Times New Roman"/>
          <w:sz w:val="24"/>
          <w:szCs w:val="24"/>
          <w:lang w:eastAsia="lt-LT"/>
        </w:rPr>
      </w:pPr>
      <w:r w:rsidRPr="00F0626A">
        <w:rPr>
          <w:rFonts w:ascii="Times New Roman" w:hAnsi="Times New Roman" w:cs="Times New Roman"/>
          <w:b/>
          <w:bCs/>
          <w:sz w:val="24"/>
          <w:szCs w:val="24"/>
          <w:lang w:eastAsia="lt-LT"/>
        </w:rPr>
        <w:t>III SKYRIUS</w:t>
      </w:r>
    </w:p>
    <w:p w:rsidR="00F0626A" w:rsidRPr="00F0626A" w:rsidRDefault="00F0626A" w:rsidP="00C220F2">
      <w:pPr>
        <w:jc w:val="center"/>
        <w:rPr>
          <w:rFonts w:ascii="Times New Roman" w:hAnsi="Times New Roman" w:cs="Times New Roman"/>
          <w:b/>
          <w:bCs/>
          <w:sz w:val="24"/>
          <w:szCs w:val="24"/>
          <w:lang w:eastAsia="lt-LT"/>
        </w:rPr>
      </w:pPr>
      <w:r w:rsidRPr="00F0626A">
        <w:rPr>
          <w:rFonts w:ascii="Times New Roman" w:hAnsi="Times New Roman" w:cs="Times New Roman"/>
          <w:b/>
          <w:bCs/>
          <w:sz w:val="24"/>
          <w:szCs w:val="24"/>
          <w:lang w:eastAsia="lt-LT"/>
        </w:rPr>
        <w:t>MOKYTOJŲ, DIRBANČIŲ PAGAL PRIEŠMOKYKLINIO UGDYMO PROGRAMĄ, PAREIGINĖS ALGOS PASTOVIOSIOS DALIES KOEFICIENTAI IR DARBO KRŪVIO SANDARA</w:t>
      </w:r>
    </w:p>
    <w:p w:rsidR="00F0626A" w:rsidRDefault="00F0626A" w:rsidP="00F0626A">
      <w:pPr>
        <w:pStyle w:val="Betarp"/>
        <w:rPr>
          <w:rFonts w:ascii="Times New Roman" w:hAnsi="Times New Roman" w:cs="Times New Roman"/>
          <w:sz w:val="24"/>
          <w:szCs w:val="24"/>
          <w:lang w:eastAsia="lt-LT"/>
        </w:rPr>
      </w:pPr>
      <w:r w:rsidRPr="00F0626A">
        <w:rPr>
          <w:rFonts w:ascii="Times New Roman" w:hAnsi="Times New Roman" w:cs="Times New Roman"/>
          <w:sz w:val="24"/>
          <w:szCs w:val="24"/>
          <w:lang w:eastAsia="lt-LT"/>
        </w:rPr>
        <w:t>8. Šiame skyriuje nurodytų darbuotojų pareiginės algos pastoviosios dalies koeficientai:</w:t>
      </w:r>
    </w:p>
    <w:p w:rsidR="00C220F2" w:rsidRPr="00F0626A" w:rsidRDefault="00C220F2" w:rsidP="00F0626A">
      <w:pPr>
        <w:pStyle w:val="Betarp"/>
        <w:rPr>
          <w:rFonts w:ascii="Times New Roman" w:hAnsi="Times New Roman" w:cs="Times New Roman"/>
          <w:sz w:val="24"/>
          <w:szCs w:val="24"/>
          <w:lang w:eastAsia="lt-LT"/>
        </w:rPr>
      </w:pPr>
    </w:p>
    <w:p w:rsidR="00F0626A" w:rsidRPr="00F0626A" w:rsidRDefault="00F0626A" w:rsidP="00F0626A">
      <w:pPr>
        <w:pStyle w:val="Betarp"/>
        <w:rPr>
          <w:rFonts w:ascii="Times New Roman" w:hAnsi="Times New Roman" w:cs="Times New Roman"/>
          <w:sz w:val="24"/>
          <w:szCs w:val="24"/>
          <w:lang w:eastAsia="lt-LT"/>
        </w:rPr>
      </w:pPr>
      <w:r w:rsidRPr="00F0626A">
        <w:rPr>
          <w:rFonts w:ascii="Times New Roman" w:hAnsi="Times New Roman" w:cs="Times New Roman"/>
          <w:sz w:val="24"/>
          <w:szCs w:val="24"/>
          <w:lang w:eastAsia="lt-LT"/>
        </w:rPr>
        <w:t>(Baziniais dydžiais)</w:t>
      </w:r>
    </w:p>
    <w:p w:rsidR="00F0626A" w:rsidRPr="00F0626A" w:rsidRDefault="00F0626A" w:rsidP="00F0626A">
      <w:pPr>
        <w:pStyle w:val="Betarp"/>
        <w:rPr>
          <w:rFonts w:ascii="Times New Roman" w:hAnsi="Times New Roman" w:cs="Times New Roman"/>
          <w:sz w:val="24"/>
          <w:szCs w:val="24"/>
          <w:lang w:eastAsia="lt-LT"/>
        </w:rPr>
      </w:pPr>
    </w:p>
    <w:tbl>
      <w:tblPr>
        <w:tblW w:w="10246" w:type="dxa"/>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169"/>
        <w:gridCol w:w="1757"/>
        <w:gridCol w:w="2530"/>
        <w:gridCol w:w="2340"/>
        <w:gridCol w:w="1450"/>
      </w:tblGrid>
      <w:tr w:rsidR="00F0626A" w:rsidRPr="00F0626A" w:rsidTr="00F0626A">
        <w:trPr>
          <w:trHeight w:val="339"/>
          <w:tblHeader/>
        </w:trPr>
        <w:tc>
          <w:tcPr>
            <w:tcW w:w="2169" w:type="dxa"/>
            <w:vMerge w:val="restar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 xml:space="preserve">Kvalifikacinė </w:t>
            </w:r>
            <w:r w:rsidRPr="00F0626A">
              <w:rPr>
                <w:rFonts w:ascii="Times New Roman" w:hAnsi="Times New Roman" w:cs="Times New Roman"/>
                <w:sz w:val="24"/>
                <w:szCs w:val="24"/>
                <w:lang w:eastAsia="lt-LT"/>
              </w:rPr>
              <w:lastRenderedPageBreak/>
              <w:t xml:space="preserve">kategorija </w:t>
            </w:r>
          </w:p>
        </w:tc>
        <w:tc>
          <w:tcPr>
            <w:tcW w:w="8077" w:type="dxa"/>
            <w:gridSpan w:val="4"/>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lastRenderedPageBreak/>
              <w:t xml:space="preserve">Pastoviosios dalies koeficientai </w:t>
            </w:r>
          </w:p>
        </w:tc>
      </w:tr>
      <w:tr w:rsidR="00F0626A" w:rsidRPr="00F0626A" w:rsidTr="00F0626A">
        <w:trPr>
          <w:trHeight w:val="315"/>
          <w:tblHead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F0626A" w:rsidRPr="00F0626A" w:rsidRDefault="00F0626A">
            <w:pPr>
              <w:rPr>
                <w:rFonts w:ascii="Times New Roman" w:eastAsia="Times New Roman" w:hAnsi="Times New Roman" w:cs="Times New Roman"/>
                <w:sz w:val="24"/>
                <w:szCs w:val="24"/>
                <w:lang w:eastAsia="lt-LT"/>
              </w:rPr>
            </w:pPr>
          </w:p>
        </w:tc>
        <w:tc>
          <w:tcPr>
            <w:tcW w:w="8077" w:type="dxa"/>
            <w:gridSpan w:val="4"/>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pedagoginio darbo stažas (metais)</w:t>
            </w:r>
          </w:p>
        </w:tc>
      </w:tr>
      <w:tr w:rsidR="00F0626A" w:rsidRPr="00F0626A" w:rsidTr="00F0626A">
        <w:trPr>
          <w:trHeight w:val="248"/>
          <w:tblHead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F0626A" w:rsidRPr="00F0626A" w:rsidRDefault="00F0626A">
            <w:pPr>
              <w:rPr>
                <w:rFonts w:ascii="Times New Roman" w:eastAsia="Times New Roman" w:hAnsi="Times New Roman" w:cs="Times New Roman"/>
                <w:sz w:val="24"/>
                <w:szCs w:val="24"/>
                <w:lang w:eastAsia="lt-LT"/>
              </w:rPr>
            </w:pPr>
          </w:p>
        </w:tc>
        <w:tc>
          <w:tcPr>
            <w:tcW w:w="175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 xml:space="preserve">iki 3 </w:t>
            </w:r>
          </w:p>
        </w:tc>
        <w:tc>
          <w:tcPr>
            <w:tcW w:w="253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 xml:space="preserve">nuo daugiau kaip </w:t>
            </w:r>
          </w:p>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3 iki 10</w:t>
            </w:r>
          </w:p>
        </w:tc>
        <w:tc>
          <w:tcPr>
            <w:tcW w:w="234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 xml:space="preserve">nuo daugiau </w:t>
            </w:r>
          </w:p>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 xml:space="preserve">kaip 10 iki 15 </w:t>
            </w:r>
          </w:p>
        </w:tc>
        <w:tc>
          <w:tcPr>
            <w:tcW w:w="14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 xml:space="preserve">daugiau </w:t>
            </w:r>
          </w:p>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kaip 15</w:t>
            </w:r>
          </w:p>
        </w:tc>
      </w:tr>
      <w:tr w:rsidR="00F0626A" w:rsidRPr="00F0626A" w:rsidTr="00F0626A">
        <w:trPr>
          <w:trHeight w:val="343"/>
        </w:trPr>
        <w:tc>
          <w:tcPr>
            <w:tcW w:w="10246" w:type="dxa"/>
            <w:gridSpan w:val="5"/>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Nesuteiktos kvalifikacinės kategorijos</w:t>
            </w:r>
          </w:p>
        </w:tc>
      </w:tr>
      <w:tr w:rsidR="00F0626A" w:rsidRPr="00F0626A" w:rsidTr="00F0626A">
        <w:trPr>
          <w:trHeight w:val="323"/>
        </w:trPr>
        <w:tc>
          <w:tcPr>
            <w:tcW w:w="216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F0626A" w:rsidRPr="00F0626A" w:rsidRDefault="00F0626A">
            <w:pP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Mokytojas</w:t>
            </w:r>
          </w:p>
        </w:tc>
        <w:tc>
          <w:tcPr>
            <w:tcW w:w="175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4,26-5,06</w:t>
            </w:r>
          </w:p>
        </w:tc>
        <w:tc>
          <w:tcPr>
            <w:tcW w:w="253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4,54-5,38</w:t>
            </w:r>
          </w:p>
        </w:tc>
        <w:tc>
          <w:tcPr>
            <w:tcW w:w="234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6,04,59-5,46</w:t>
            </w:r>
          </w:p>
        </w:tc>
        <w:tc>
          <w:tcPr>
            <w:tcW w:w="14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6,154,69-5,59</w:t>
            </w:r>
          </w:p>
        </w:tc>
      </w:tr>
      <w:tr w:rsidR="00F0626A" w:rsidRPr="00F0626A" w:rsidTr="00F0626A">
        <w:trPr>
          <w:trHeight w:val="261"/>
        </w:trPr>
        <w:tc>
          <w:tcPr>
            <w:tcW w:w="216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F0626A" w:rsidRPr="00F0626A" w:rsidRDefault="00F0626A">
            <w:pPr>
              <w:rPr>
                <w:rFonts w:ascii="Times New Roman" w:hAnsi="Times New Roman" w:cs="Times New Roman"/>
                <w:sz w:val="24"/>
                <w:szCs w:val="24"/>
              </w:rPr>
            </w:pPr>
          </w:p>
        </w:tc>
        <w:tc>
          <w:tcPr>
            <w:tcW w:w="8077" w:type="dxa"/>
            <w:gridSpan w:val="4"/>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Pedagoginio darbo stažas (metais)</w:t>
            </w:r>
          </w:p>
        </w:tc>
      </w:tr>
      <w:tr w:rsidR="00F0626A" w:rsidRPr="00F0626A" w:rsidTr="00F0626A">
        <w:trPr>
          <w:trHeight w:val="547"/>
        </w:trPr>
        <w:tc>
          <w:tcPr>
            <w:tcW w:w="216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F0626A" w:rsidRPr="00F0626A" w:rsidRDefault="00F0626A">
            <w:pPr>
              <w:rPr>
                <w:rFonts w:ascii="Times New Roman" w:hAnsi="Times New Roman" w:cs="Times New Roman"/>
                <w:sz w:val="24"/>
                <w:szCs w:val="24"/>
              </w:rPr>
            </w:pPr>
          </w:p>
        </w:tc>
        <w:tc>
          <w:tcPr>
            <w:tcW w:w="4287"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iki 10</w:t>
            </w:r>
          </w:p>
        </w:tc>
        <w:tc>
          <w:tcPr>
            <w:tcW w:w="234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 xml:space="preserve">nuo daugiau </w:t>
            </w:r>
          </w:p>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kaip 10 iki 15</w:t>
            </w:r>
          </w:p>
        </w:tc>
        <w:tc>
          <w:tcPr>
            <w:tcW w:w="14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 xml:space="preserve">daugiau </w:t>
            </w:r>
          </w:p>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kaip 15</w:t>
            </w:r>
          </w:p>
        </w:tc>
      </w:tr>
      <w:tr w:rsidR="00F0626A" w:rsidRPr="00F0626A" w:rsidTr="00F0626A">
        <w:trPr>
          <w:trHeight w:val="315"/>
        </w:trPr>
        <w:tc>
          <w:tcPr>
            <w:tcW w:w="10246" w:type="dxa"/>
            <w:gridSpan w:val="5"/>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Suteiktos kvalifikacinės kategorijos</w:t>
            </w:r>
          </w:p>
        </w:tc>
      </w:tr>
      <w:tr w:rsidR="00F0626A" w:rsidRPr="00F0626A" w:rsidTr="00F0626A">
        <w:trPr>
          <w:trHeight w:val="335"/>
        </w:trPr>
        <w:tc>
          <w:tcPr>
            <w:tcW w:w="216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F0626A" w:rsidRPr="00F0626A" w:rsidRDefault="00F0626A">
            <w:pP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Mokytojas</w:t>
            </w:r>
          </w:p>
        </w:tc>
        <w:tc>
          <w:tcPr>
            <w:tcW w:w="4287"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4,56-5,41</w:t>
            </w:r>
          </w:p>
        </w:tc>
        <w:tc>
          <w:tcPr>
            <w:tcW w:w="234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4,64-5,52</w:t>
            </w:r>
          </w:p>
        </w:tc>
        <w:tc>
          <w:tcPr>
            <w:tcW w:w="14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4,73-5,62</w:t>
            </w:r>
          </w:p>
        </w:tc>
      </w:tr>
      <w:tr w:rsidR="00F0626A" w:rsidRPr="00F0626A" w:rsidTr="00F0626A">
        <w:trPr>
          <w:trHeight w:val="70"/>
        </w:trPr>
        <w:tc>
          <w:tcPr>
            <w:tcW w:w="216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F0626A" w:rsidRPr="00F0626A" w:rsidRDefault="00F0626A">
            <w:pP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Vyresnysis mokytojas</w:t>
            </w:r>
          </w:p>
        </w:tc>
        <w:tc>
          <w:tcPr>
            <w:tcW w:w="4287"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4,98-5,93</w:t>
            </w:r>
          </w:p>
        </w:tc>
        <w:tc>
          <w:tcPr>
            <w:tcW w:w="234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5,05-6,01</w:t>
            </w:r>
          </w:p>
        </w:tc>
        <w:tc>
          <w:tcPr>
            <w:tcW w:w="14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5,25-6,24</w:t>
            </w:r>
          </w:p>
        </w:tc>
      </w:tr>
      <w:tr w:rsidR="00F0626A" w:rsidRPr="00F0626A" w:rsidTr="00F0626A">
        <w:trPr>
          <w:trHeight w:val="278"/>
        </w:trPr>
        <w:tc>
          <w:tcPr>
            <w:tcW w:w="216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F0626A" w:rsidRPr="00F0626A" w:rsidRDefault="00F0626A">
            <w:pP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Mokytojas metodininkas</w:t>
            </w:r>
          </w:p>
        </w:tc>
        <w:tc>
          <w:tcPr>
            <w:tcW w:w="4287"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5,43-6,47</w:t>
            </w:r>
          </w:p>
        </w:tc>
        <w:tc>
          <w:tcPr>
            <w:tcW w:w="234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5,59-6,65</w:t>
            </w:r>
          </w:p>
        </w:tc>
        <w:tc>
          <w:tcPr>
            <w:tcW w:w="14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5,73-6,79</w:t>
            </w:r>
          </w:p>
        </w:tc>
      </w:tr>
      <w:tr w:rsidR="00F0626A" w:rsidRPr="00F0626A" w:rsidTr="00F0626A">
        <w:trPr>
          <w:trHeight w:val="489"/>
        </w:trPr>
        <w:tc>
          <w:tcPr>
            <w:tcW w:w="216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F0626A" w:rsidRPr="00F0626A" w:rsidRDefault="00F0626A">
            <w:pP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Mokytojas ekspertas</w:t>
            </w:r>
          </w:p>
        </w:tc>
        <w:tc>
          <w:tcPr>
            <w:tcW w:w="4287"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6,19-7,36</w:t>
            </w:r>
          </w:p>
        </w:tc>
        <w:tc>
          <w:tcPr>
            <w:tcW w:w="234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6,26-7,43</w:t>
            </w:r>
          </w:p>
        </w:tc>
        <w:tc>
          <w:tcPr>
            <w:tcW w:w="14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6,43-7,63</w:t>
            </w:r>
          </w:p>
        </w:tc>
      </w:tr>
    </w:tbl>
    <w:p w:rsidR="00F0626A" w:rsidRPr="00F0626A" w:rsidRDefault="00F0626A" w:rsidP="008876C4">
      <w:pPr>
        <w:pStyle w:val="Betarp"/>
        <w:jc w:val="both"/>
        <w:rPr>
          <w:rFonts w:ascii="Times New Roman" w:hAnsi="Times New Roman" w:cs="Times New Roman"/>
          <w:sz w:val="24"/>
          <w:szCs w:val="24"/>
          <w:lang w:eastAsia="lt-LT"/>
        </w:rPr>
      </w:pPr>
    </w:p>
    <w:p w:rsidR="00F0626A" w:rsidRPr="00F0626A" w:rsidRDefault="00F0626A" w:rsidP="008876C4">
      <w:pPr>
        <w:pStyle w:val="Betarp"/>
        <w:jc w:val="both"/>
        <w:rPr>
          <w:rFonts w:ascii="Times New Roman" w:hAnsi="Times New Roman" w:cs="Times New Roman"/>
          <w:sz w:val="24"/>
          <w:szCs w:val="24"/>
          <w:lang w:eastAsia="lt-LT"/>
        </w:rPr>
      </w:pPr>
      <w:r w:rsidRPr="00F0626A">
        <w:rPr>
          <w:rFonts w:ascii="Times New Roman" w:hAnsi="Times New Roman" w:cs="Times New Roman"/>
          <w:sz w:val="24"/>
          <w:szCs w:val="24"/>
          <w:lang w:eastAsia="lt-LT"/>
        </w:rPr>
        <w:t xml:space="preserve">9. Pareiginės algos pastoviosios dalies koeficientai dėl veiklos sudėtingumo mokytojams, dirbantiems pagal priešmokyklinio ugdymo programą: </w:t>
      </w:r>
    </w:p>
    <w:p w:rsidR="00F0626A" w:rsidRPr="00F0626A" w:rsidRDefault="00F0626A" w:rsidP="008876C4">
      <w:pPr>
        <w:pStyle w:val="Betarp"/>
        <w:jc w:val="both"/>
        <w:rPr>
          <w:rFonts w:ascii="Times New Roman" w:hAnsi="Times New Roman" w:cs="Times New Roman"/>
          <w:sz w:val="24"/>
          <w:szCs w:val="24"/>
          <w:lang w:eastAsia="lt-LT"/>
        </w:rPr>
      </w:pPr>
      <w:r w:rsidRPr="00F0626A">
        <w:rPr>
          <w:rFonts w:ascii="Times New Roman" w:hAnsi="Times New Roman" w:cs="Times New Roman"/>
          <w:sz w:val="24"/>
          <w:szCs w:val="24"/>
          <w:lang w:eastAsia="lt-LT"/>
        </w:rPr>
        <w:t>9.1. didinami 5–10 procentų:</w:t>
      </w:r>
    </w:p>
    <w:p w:rsidR="00F0626A" w:rsidRPr="00F0626A" w:rsidRDefault="00F0626A" w:rsidP="008876C4">
      <w:pPr>
        <w:pStyle w:val="Betarp"/>
        <w:jc w:val="both"/>
        <w:rPr>
          <w:rFonts w:ascii="Times New Roman" w:hAnsi="Times New Roman" w:cs="Times New Roman"/>
          <w:sz w:val="24"/>
          <w:szCs w:val="24"/>
          <w:lang w:eastAsia="lt-LT"/>
        </w:rPr>
      </w:pPr>
      <w:r w:rsidRPr="00F0626A">
        <w:rPr>
          <w:rFonts w:ascii="Times New Roman" w:hAnsi="Times New Roman" w:cs="Times New Roman"/>
          <w:sz w:val="24"/>
          <w:szCs w:val="24"/>
          <w:lang w:eastAsia="lt-LT"/>
        </w:rPr>
        <w:t>9.1.1. kurių grupėje ugdomi 2 ir daugiau mokinių, dėl įgimtų ar įgytų sutrikimų turinčių vidutinius specialiuosius ugdymosi poreikius, ir (arba) 1–3 mokiniai, turintys didelių ar labai didelių specialiųjų ugdymosi poreikių;</w:t>
      </w:r>
    </w:p>
    <w:p w:rsidR="00F0626A" w:rsidRPr="00F0626A" w:rsidRDefault="00F0626A" w:rsidP="008876C4">
      <w:pPr>
        <w:pStyle w:val="Betarp"/>
        <w:jc w:val="both"/>
        <w:rPr>
          <w:rFonts w:ascii="Times New Roman" w:hAnsi="Times New Roman" w:cs="Times New Roman"/>
          <w:sz w:val="24"/>
          <w:szCs w:val="24"/>
          <w:lang w:eastAsia="lt-LT"/>
        </w:rPr>
      </w:pPr>
      <w:r w:rsidRPr="00F0626A">
        <w:rPr>
          <w:rFonts w:ascii="Times New Roman" w:hAnsi="Times New Roman" w:cs="Times New Roman"/>
          <w:sz w:val="24"/>
          <w:szCs w:val="24"/>
          <w:lang w:eastAsia="lt-LT"/>
        </w:rPr>
        <w:t>9.1.2. ugdantiems vieną ir daugiau užsieniečių ar Lietuvos Respublikos piliečių, atvykusių gyventi į Lietuvos Respubliką, nemokančių valstybinės kalbos, dvejus metus nuo mokinio mokymosi pradžios Lietuvos Respublikoje;</w:t>
      </w:r>
    </w:p>
    <w:p w:rsidR="00F0626A" w:rsidRPr="00F0626A" w:rsidRDefault="00F0626A" w:rsidP="008876C4">
      <w:pPr>
        <w:pStyle w:val="Betarp"/>
        <w:jc w:val="both"/>
        <w:rPr>
          <w:rFonts w:ascii="Times New Roman" w:hAnsi="Times New Roman" w:cs="Times New Roman"/>
          <w:sz w:val="24"/>
          <w:szCs w:val="24"/>
          <w:lang w:eastAsia="lt-LT"/>
        </w:rPr>
      </w:pPr>
      <w:r w:rsidRPr="00F0626A">
        <w:rPr>
          <w:rFonts w:ascii="Times New Roman" w:hAnsi="Times New Roman" w:cs="Times New Roman"/>
          <w:sz w:val="24"/>
          <w:szCs w:val="24"/>
          <w:lang w:eastAsia="lt-LT"/>
        </w:rPr>
        <w:t>9.2. mokantiems mokinius, kuriems dėl ligos ar patologinės būklės skirtas mokymas namuose;</w:t>
      </w:r>
    </w:p>
    <w:p w:rsidR="00F0626A" w:rsidRPr="00F0626A" w:rsidRDefault="00F0626A" w:rsidP="008876C4">
      <w:pPr>
        <w:pStyle w:val="Betarp"/>
        <w:jc w:val="both"/>
        <w:rPr>
          <w:rFonts w:ascii="Times New Roman" w:hAnsi="Times New Roman" w:cs="Times New Roman"/>
          <w:sz w:val="24"/>
          <w:szCs w:val="24"/>
        </w:rPr>
      </w:pPr>
      <w:r w:rsidRPr="00F0626A">
        <w:rPr>
          <w:rFonts w:ascii="Times New Roman" w:hAnsi="Times New Roman" w:cs="Times New Roman"/>
          <w:sz w:val="24"/>
          <w:szCs w:val="24"/>
          <w:lang w:eastAsia="lt-LT"/>
        </w:rPr>
        <w:t>9.3. kurių grupėje ugdomi 4 ir daugiau mokinių, dėl įgimtų ar įgytų sutrikimų turinčių didelių ar labai didelių specialiųjų ugdymosi poreikių.</w:t>
      </w:r>
      <w:r w:rsidRPr="00F0626A">
        <w:rPr>
          <w:rFonts w:ascii="Times New Roman" w:hAnsi="Times New Roman" w:cs="Times New Roman"/>
          <w:sz w:val="24"/>
          <w:szCs w:val="24"/>
          <w:lang w:eastAsia="lt-LT"/>
        </w:rPr>
        <w:tab/>
      </w:r>
    </w:p>
    <w:p w:rsidR="00F0626A" w:rsidRPr="00F0626A" w:rsidRDefault="00F0626A" w:rsidP="008876C4">
      <w:pPr>
        <w:pStyle w:val="Betarp"/>
        <w:jc w:val="both"/>
        <w:rPr>
          <w:rFonts w:ascii="Times New Roman" w:hAnsi="Times New Roman" w:cs="Times New Roman"/>
          <w:sz w:val="24"/>
          <w:szCs w:val="24"/>
          <w:lang w:eastAsia="lt-LT"/>
        </w:rPr>
      </w:pPr>
      <w:r w:rsidRPr="00F0626A">
        <w:rPr>
          <w:rFonts w:ascii="Times New Roman" w:hAnsi="Times New Roman" w:cs="Times New Roman"/>
          <w:sz w:val="24"/>
          <w:szCs w:val="24"/>
          <w:lang w:eastAsia="lt-LT"/>
        </w:rPr>
        <w:t xml:space="preserve">10. Mokytojų, dirbančių pagal priešmokyklinio ugdymo programą, išskyrus nurodytus šio priedo 12 punkte, darbo laikas per savaitę yra 36 valandos, iš jų 33 valandos skiriamos tiesioginiam darbui su mokiniais, 3 valandos – netiesioginiam darbui su mokiniais (darbams planuoti, dokumentams, susijusiems su ugdymu, rengti, bendradarbiauti su mokytojais, tėvais (globėjais) ugdymo klausimais ir kt.). </w:t>
      </w:r>
    </w:p>
    <w:p w:rsidR="00F0626A" w:rsidRPr="00F0626A" w:rsidRDefault="00F0626A" w:rsidP="008876C4">
      <w:pPr>
        <w:pStyle w:val="Betarp"/>
        <w:jc w:val="both"/>
        <w:rPr>
          <w:rFonts w:ascii="Times New Roman" w:hAnsi="Times New Roman" w:cs="Times New Roman"/>
          <w:sz w:val="24"/>
          <w:szCs w:val="24"/>
          <w:lang w:eastAsia="lt-LT"/>
        </w:rPr>
      </w:pPr>
      <w:r w:rsidRPr="00F0626A">
        <w:rPr>
          <w:rFonts w:ascii="Times New Roman" w:hAnsi="Times New Roman" w:cs="Times New Roman"/>
          <w:sz w:val="24"/>
          <w:szCs w:val="24"/>
          <w:lang w:eastAsia="lt-LT"/>
        </w:rPr>
        <w:t xml:space="preserve">11. Mokytojų, dirbančių pagal priešmokyklinio ugdymo programą mokyklose (priešmokyklinio ugdymo grupėse), skirtose mokiniams, dėl įgimtų ar įgytų sutrikimų turintiems didelių ar labai didelių specialiųjų ugdymosi poreikių, sanatorijų mokyklose (priešmokyklinio ugdymo grupėse), sutrikusio vystymosi kūdikių namuose, darbo laikas per savaitę yra 26 valandos, iš jų 24 valandos skiriamos tiesioginiam darbui su mokiniais, 2 valandos – netiesioginiam darbui su mokiniais </w:t>
      </w:r>
      <w:r w:rsidRPr="00F0626A">
        <w:rPr>
          <w:rFonts w:ascii="Times New Roman" w:hAnsi="Times New Roman" w:cs="Times New Roman"/>
          <w:sz w:val="24"/>
          <w:szCs w:val="24"/>
          <w:lang w:eastAsia="lt-LT"/>
        </w:rPr>
        <w:lastRenderedPageBreak/>
        <w:t>(darbams planuoti, dokumentams, susijusiems su ugdymu, rengti, bendradarbiauti su mokytojais, tėvais (globėjais, rūpintojais) ugdymo klausimais ir kt.).</w:t>
      </w:r>
    </w:p>
    <w:p w:rsidR="00F0626A" w:rsidRPr="00F0626A" w:rsidRDefault="00F0626A" w:rsidP="00F0626A">
      <w:pPr>
        <w:jc w:val="center"/>
        <w:rPr>
          <w:rFonts w:ascii="Times New Roman" w:hAnsi="Times New Roman" w:cs="Times New Roman"/>
          <w:b/>
          <w:bCs/>
          <w:sz w:val="24"/>
          <w:szCs w:val="24"/>
          <w:lang w:eastAsia="lt-LT"/>
        </w:rPr>
      </w:pPr>
    </w:p>
    <w:p w:rsidR="00F0626A" w:rsidRPr="00F0626A" w:rsidRDefault="00F0626A" w:rsidP="00F0626A">
      <w:pPr>
        <w:jc w:val="center"/>
        <w:rPr>
          <w:rFonts w:ascii="Times New Roman" w:hAnsi="Times New Roman" w:cs="Times New Roman"/>
          <w:sz w:val="24"/>
          <w:szCs w:val="24"/>
          <w:lang w:eastAsia="lt-LT"/>
        </w:rPr>
      </w:pPr>
      <w:r w:rsidRPr="00F0626A">
        <w:rPr>
          <w:rFonts w:ascii="Times New Roman" w:hAnsi="Times New Roman" w:cs="Times New Roman"/>
          <w:b/>
          <w:bCs/>
          <w:sz w:val="24"/>
          <w:szCs w:val="24"/>
          <w:lang w:eastAsia="lt-LT"/>
        </w:rPr>
        <w:t>IV SKYRIUS</w:t>
      </w:r>
    </w:p>
    <w:p w:rsidR="00F0626A" w:rsidRPr="00C220F2" w:rsidRDefault="00F0626A" w:rsidP="00C220F2">
      <w:pPr>
        <w:jc w:val="center"/>
        <w:rPr>
          <w:rFonts w:ascii="Times New Roman" w:hAnsi="Times New Roman" w:cs="Times New Roman"/>
          <w:b/>
          <w:bCs/>
          <w:sz w:val="24"/>
          <w:szCs w:val="24"/>
          <w:lang w:eastAsia="lt-LT"/>
        </w:rPr>
      </w:pPr>
      <w:r w:rsidRPr="00F0626A">
        <w:rPr>
          <w:rFonts w:ascii="Times New Roman" w:hAnsi="Times New Roman" w:cs="Times New Roman"/>
          <w:b/>
          <w:bCs/>
          <w:sz w:val="24"/>
          <w:szCs w:val="24"/>
          <w:lang w:eastAsia="lt-LT"/>
        </w:rPr>
        <w:t>SPECIALIŲJŲ PEDAGOGŲ, LOGOPEDŲ, SURDOPEDAGOGŲ, TIFLOPEDAGOGŲ, IŠSKYRUS DIRBANČIUS ŠVIETIMO PAGALBOS ĮSTAIGOSE, PAREIGINIŲ ALGŲ PASTOVIOSIOS DALIES KOEFICIENTAI IR DARBO KRŪVIO SANDARA</w:t>
      </w:r>
    </w:p>
    <w:p w:rsidR="00F0626A" w:rsidRPr="00F0626A" w:rsidRDefault="00F0626A" w:rsidP="00F0626A">
      <w:pPr>
        <w:ind w:firstLine="720"/>
        <w:jc w:val="both"/>
        <w:rPr>
          <w:rFonts w:ascii="Times New Roman" w:hAnsi="Times New Roman" w:cs="Times New Roman"/>
          <w:sz w:val="24"/>
          <w:szCs w:val="24"/>
          <w:lang w:eastAsia="lt-LT"/>
        </w:rPr>
      </w:pPr>
      <w:r w:rsidRPr="00F0626A">
        <w:rPr>
          <w:rFonts w:ascii="Times New Roman" w:hAnsi="Times New Roman" w:cs="Times New Roman"/>
          <w:sz w:val="24"/>
          <w:szCs w:val="24"/>
          <w:lang w:eastAsia="lt-LT"/>
        </w:rPr>
        <w:t>12. Šiame skyriuje nurodytų darbuotojų pareiginės algos pastoviosios dalies koeficientai: (Baziniais dydžiais)</w:t>
      </w:r>
    </w:p>
    <w:tbl>
      <w:tblPr>
        <w:tblW w:w="10065"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156"/>
        <w:gridCol w:w="1139"/>
        <w:gridCol w:w="2019"/>
        <w:gridCol w:w="2250"/>
        <w:gridCol w:w="1501"/>
      </w:tblGrid>
      <w:tr w:rsidR="00F0626A" w:rsidRPr="00F0626A" w:rsidTr="00F0626A">
        <w:trPr>
          <w:trHeight w:val="189"/>
          <w:tblHeader/>
        </w:trPr>
        <w:tc>
          <w:tcPr>
            <w:tcW w:w="3156" w:type="dxa"/>
            <w:vMerge w:val="restar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F0626A" w:rsidRPr="00F0626A" w:rsidRDefault="00F0626A">
            <w:pPr>
              <w:ind w:firstLine="62"/>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Pareigybė</w:t>
            </w:r>
          </w:p>
        </w:tc>
        <w:tc>
          <w:tcPr>
            <w:tcW w:w="6909" w:type="dxa"/>
            <w:gridSpan w:val="4"/>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Pastoviosios dalies koeficientai</w:t>
            </w:r>
          </w:p>
        </w:tc>
      </w:tr>
      <w:tr w:rsidR="00F0626A" w:rsidRPr="00F0626A" w:rsidTr="00F0626A">
        <w:trPr>
          <w:trHeight w:val="300"/>
          <w:tblHead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F0626A" w:rsidRPr="00F0626A" w:rsidRDefault="00F0626A">
            <w:pPr>
              <w:rPr>
                <w:rFonts w:ascii="Times New Roman" w:eastAsia="Times New Roman" w:hAnsi="Times New Roman" w:cs="Times New Roman"/>
                <w:sz w:val="24"/>
                <w:szCs w:val="24"/>
                <w:lang w:eastAsia="lt-LT"/>
              </w:rPr>
            </w:pPr>
          </w:p>
        </w:tc>
        <w:tc>
          <w:tcPr>
            <w:tcW w:w="6909" w:type="dxa"/>
            <w:gridSpan w:val="4"/>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pedagoginio darbo stažas (metais)</w:t>
            </w:r>
          </w:p>
        </w:tc>
      </w:tr>
      <w:tr w:rsidR="00F0626A" w:rsidRPr="00F0626A" w:rsidTr="00F0626A">
        <w:trPr>
          <w:trHeight w:val="531"/>
          <w:tblHeader/>
        </w:trPr>
        <w:tc>
          <w:tcPr>
            <w:tcW w:w="0" w:type="auto"/>
            <w:vMerge/>
            <w:tcBorders>
              <w:top w:val="single" w:sz="2" w:space="0" w:color="auto"/>
              <w:left w:val="single" w:sz="2" w:space="0" w:color="auto"/>
              <w:bottom w:val="single" w:sz="2" w:space="0" w:color="auto"/>
              <w:right w:val="single" w:sz="2" w:space="0" w:color="auto"/>
            </w:tcBorders>
            <w:vAlign w:val="center"/>
            <w:hideMark/>
          </w:tcPr>
          <w:p w:rsidR="00F0626A" w:rsidRPr="00F0626A" w:rsidRDefault="00F0626A">
            <w:pPr>
              <w:rPr>
                <w:rFonts w:ascii="Times New Roman" w:eastAsia="Times New Roman" w:hAnsi="Times New Roman" w:cs="Times New Roman"/>
                <w:sz w:val="24"/>
                <w:szCs w:val="24"/>
                <w:lang w:eastAsia="lt-LT"/>
              </w:rPr>
            </w:pPr>
          </w:p>
        </w:tc>
        <w:tc>
          <w:tcPr>
            <w:tcW w:w="11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iki 3</w:t>
            </w:r>
          </w:p>
        </w:tc>
        <w:tc>
          <w:tcPr>
            <w:tcW w:w="201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nuo daugiau kaip 3 iki 10</w:t>
            </w:r>
          </w:p>
        </w:tc>
        <w:tc>
          <w:tcPr>
            <w:tcW w:w="22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nuo daugiau kaip 10 iki 15</w:t>
            </w:r>
          </w:p>
        </w:tc>
        <w:tc>
          <w:tcPr>
            <w:tcW w:w="150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F0626A" w:rsidRPr="00F0626A" w:rsidRDefault="00F0626A">
            <w:pPr>
              <w:ind w:firstLine="62"/>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daugiau kaip 15</w:t>
            </w:r>
          </w:p>
        </w:tc>
      </w:tr>
      <w:tr w:rsidR="00F0626A" w:rsidRPr="00F0626A" w:rsidTr="00F0626A">
        <w:trPr>
          <w:trHeight w:val="171"/>
        </w:trPr>
        <w:tc>
          <w:tcPr>
            <w:tcW w:w="10065" w:type="dxa"/>
            <w:gridSpan w:val="5"/>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Nesuteiktos kvalifikacinės kategorijos</w:t>
            </w:r>
          </w:p>
        </w:tc>
      </w:tr>
      <w:tr w:rsidR="00F0626A" w:rsidRPr="00F0626A" w:rsidTr="00F0626A">
        <w:trPr>
          <w:trHeight w:val="831"/>
        </w:trPr>
        <w:tc>
          <w:tcPr>
            <w:tcW w:w="315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bottom"/>
            <w:hideMark/>
          </w:tcPr>
          <w:p w:rsidR="00F0626A" w:rsidRPr="00F0626A" w:rsidRDefault="00F0626A">
            <w:pP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 xml:space="preserve">Specialusis pedagogas, logopedas, surdopedagogas, </w:t>
            </w:r>
            <w:proofErr w:type="spellStart"/>
            <w:r w:rsidRPr="00F0626A">
              <w:rPr>
                <w:rFonts w:ascii="Times New Roman" w:hAnsi="Times New Roman" w:cs="Times New Roman"/>
                <w:sz w:val="24"/>
                <w:szCs w:val="24"/>
                <w:lang w:eastAsia="lt-LT"/>
              </w:rPr>
              <w:t>tiflopedagogas</w:t>
            </w:r>
            <w:proofErr w:type="spellEnd"/>
          </w:p>
        </w:tc>
        <w:tc>
          <w:tcPr>
            <w:tcW w:w="113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3,76-4,2</w:t>
            </w:r>
          </w:p>
        </w:tc>
        <w:tc>
          <w:tcPr>
            <w:tcW w:w="2019"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3,99-4,56</w:t>
            </w:r>
          </w:p>
        </w:tc>
        <w:tc>
          <w:tcPr>
            <w:tcW w:w="22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4,02-4,5</w:t>
            </w:r>
          </w:p>
        </w:tc>
        <w:tc>
          <w:tcPr>
            <w:tcW w:w="150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4,13-4,62</w:t>
            </w:r>
          </w:p>
        </w:tc>
      </w:tr>
      <w:tr w:rsidR="00F0626A" w:rsidRPr="00F0626A" w:rsidTr="00F0626A">
        <w:trPr>
          <w:trHeight w:val="211"/>
        </w:trPr>
        <w:tc>
          <w:tcPr>
            <w:tcW w:w="3156" w:type="dxa"/>
            <w:vMerge w:val="restar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F0626A" w:rsidRPr="00F0626A" w:rsidRDefault="00F0626A">
            <w:pPr>
              <w:rPr>
                <w:rFonts w:ascii="Times New Roman" w:hAnsi="Times New Roman" w:cs="Times New Roman"/>
                <w:sz w:val="24"/>
                <w:szCs w:val="24"/>
              </w:rPr>
            </w:pPr>
          </w:p>
        </w:tc>
        <w:tc>
          <w:tcPr>
            <w:tcW w:w="6909" w:type="dxa"/>
            <w:gridSpan w:val="4"/>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Pedagoginio darbo stažas (metais)</w:t>
            </w:r>
          </w:p>
        </w:tc>
      </w:tr>
      <w:tr w:rsidR="00F0626A" w:rsidRPr="00F0626A" w:rsidTr="00F0626A">
        <w:trPr>
          <w:trHeight w:val="300"/>
        </w:trPr>
        <w:tc>
          <w:tcPr>
            <w:tcW w:w="0" w:type="auto"/>
            <w:vMerge/>
            <w:tcBorders>
              <w:top w:val="single" w:sz="2" w:space="0" w:color="auto"/>
              <w:left w:val="single" w:sz="2" w:space="0" w:color="auto"/>
              <w:bottom w:val="single" w:sz="2" w:space="0" w:color="auto"/>
              <w:right w:val="single" w:sz="2" w:space="0" w:color="auto"/>
            </w:tcBorders>
            <w:vAlign w:val="center"/>
            <w:hideMark/>
          </w:tcPr>
          <w:p w:rsidR="00F0626A" w:rsidRPr="00F0626A" w:rsidRDefault="00F0626A">
            <w:pPr>
              <w:rPr>
                <w:rFonts w:ascii="Times New Roman" w:hAnsi="Times New Roman" w:cs="Times New Roman"/>
                <w:sz w:val="24"/>
                <w:szCs w:val="24"/>
              </w:rPr>
            </w:pPr>
          </w:p>
        </w:tc>
        <w:tc>
          <w:tcPr>
            <w:tcW w:w="3158"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iki 10</w:t>
            </w:r>
          </w:p>
        </w:tc>
        <w:tc>
          <w:tcPr>
            <w:tcW w:w="22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nuo daugiau kaip 10 iki 15</w:t>
            </w:r>
          </w:p>
        </w:tc>
        <w:tc>
          <w:tcPr>
            <w:tcW w:w="150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daugiau kaip 15</w:t>
            </w:r>
          </w:p>
        </w:tc>
      </w:tr>
      <w:tr w:rsidR="00F0626A" w:rsidRPr="00F0626A" w:rsidTr="00F0626A">
        <w:trPr>
          <w:trHeight w:val="300"/>
        </w:trPr>
        <w:tc>
          <w:tcPr>
            <w:tcW w:w="10065" w:type="dxa"/>
            <w:gridSpan w:val="5"/>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Suteiktos kvalifikacinės kategorijos</w:t>
            </w:r>
          </w:p>
        </w:tc>
      </w:tr>
      <w:tr w:rsidR="00F0626A" w:rsidRPr="00F0626A" w:rsidTr="00F0626A">
        <w:trPr>
          <w:trHeight w:val="801"/>
        </w:trPr>
        <w:tc>
          <w:tcPr>
            <w:tcW w:w="315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bottom"/>
            <w:hideMark/>
          </w:tcPr>
          <w:p w:rsidR="00F0626A" w:rsidRPr="00F0626A" w:rsidRDefault="00F0626A">
            <w:pP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 xml:space="preserve">Specialusis pedagogas, logopedas, surdopedagogas, </w:t>
            </w:r>
            <w:proofErr w:type="spellStart"/>
            <w:r w:rsidRPr="00F0626A">
              <w:rPr>
                <w:rFonts w:ascii="Times New Roman" w:hAnsi="Times New Roman" w:cs="Times New Roman"/>
                <w:sz w:val="24"/>
                <w:szCs w:val="24"/>
                <w:lang w:eastAsia="lt-LT"/>
              </w:rPr>
              <w:t>tiflopedagogas</w:t>
            </w:r>
            <w:proofErr w:type="spellEnd"/>
          </w:p>
        </w:tc>
        <w:tc>
          <w:tcPr>
            <w:tcW w:w="3158"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4,0-4,47</w:t>
            </w:r>
          </w:p>
        </w:tc>
        <w:tc>
          <w:tcPr>
            <w:tcW w:w="22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4,12-4,595,8</w:t>
            </w:r>
          </w:p>
        </w:tc>
        <w:tc>
          <w:tcPr>
            <w:tcW w:w="150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4,17-4,65</w:t>
            </w:r>
          </w:p>
        </w:tc>
      </w:tr>
      <w:tr w:rsidR="00F0626A" w:rsidRPr="00F0626A" w:rsidTr="00F0626A">
        <w:trPr>
          <w:trHeight w:val="1200"/>
        </w:trPr>
        <w:tc>
          <w:tcPr>
            <w:tcW w:w="315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bottom"/>
            <w:hideMark/>
          </w:tcPr>
          <w:p w:rsidR="00F0626A" w:rsidRPr="00F0626A" w:rsidRDefault="00F0626A">
            <w:pP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 xml:space="preserve">Vyresnysis specialusis pedagogas, vyresnysis logopedas, vyresnysis surdopedagogas, vyresnysis </w:t>
            </w:r>
            <w:proofErr w:type="spellStart"/>
            <w:r w:rsidRPr="00F0626A">
              <w:rPr>
                <w:rFonts w:ascii="Times New Roman" w:hAnsi="Times New Roman" w:cs="Times New Roman"/>
                <w:sz w:val="24"/>
                <w:szCs w:val="24"/>
                <w:lang w:eastAsia="lt-LT"/>
              </w:rPr>
              <w:t>tiflopedagogas</w:t>
            </w:r>
            <w:proofErr w:type="spellEnd"/>
          </w:p>
        </w:tc>
        <w:tc>
          <w:tcPr>
            <w:tcW w:w="3158"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4,61-5,16</w:t>
            </w:r>
          </w:p>
        </w:tc>
        <w:tc>
          <w:tcPr>
            <w:tcW w:w="22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4,68-5,23</w:t>
            </w:r>
          </w:p>
        </w:tc>
        <w:tc>
          <w:tcPr>
            <w:tcW w:w="150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4,86-5,45</w:t>
            </w:r>
          </w:p>
        </w:tc>
      </w:tr>
      <w:tr w:rsidR="00F0626A" w:rsidRPr="00F0626A" w:rsidTr="00F0626A">
        <w:trPr>
          <w:trHeight w:val="549"/>
        </w:trPr>
        <w:tc>
          <w:tcPr>
            <w:tcW w:w="315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bottom"/>
            <w:hideMark/>
          </w:tcPr>
          <w:p w:rsidR="00F0626A" w:rsidRPr="00F0626A" w:rsidRDefault="00F0626A">
            <w:pP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 xml:space="preserve">Specialusis pedagogas metodininkas, logopedas metodininkas, surdopedagogas metodininkas, </w:t>
            </w:r>
            <w:proofErr w:type="spellStart"/>
            <w:r w:rsidRPr="00F0626A">
              <w:rPr>
                <w:rFonts w:ascii="Times New Roman" w:hAnsi="Times New Roman" w:cs="Times New Roman"/>
                <w:sz w:val="24"/>
                <w:szCs w:val="24"/>
                <w:lang w:eastAsia="lt-LT"/>
              </w:rPr>
              <w:t>tiflopedagogas</w:t>
            </w:r>
            <w:proofErr w:type="spellEnd"/>
            <w:r w:rsidRPr="00F0626A">
              <w:rPr>
                <w:rFonts w:ascii="Times New Roman" w:hAnsi="Times New Roman" w:cs="Times New Roman"/>
                <w:sz w:val="24"/>
                <w:szCs w:val="24"/>
                <w:lang w:eastAsia="lt-LT"/>
              </w:rPr>
              <w:t xml:space="preserve"> metodininkas</w:t>
            </w:r>
          </w:p>
        </w:tc>
        <w:tc>
          <w:tcPr>
            <w:tcW w:w="3158"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5,01-5,6</w:t>
            </w:r>
          </w:p>
        </w:tc>
        <w:tc>
          <w:tcPr>
            <w:tcW w:w="22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5,18-5,77</w:t>
            </w:r>
          </w:p>
        </w:tc>
        <w:tc>
          <w:tcPr>
            <w:tcW w:w="150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5,3-5,92</w:t>
            </w:r>
          </w:p>
        </w:tc>
      </w:tr>
      <w:tr w:rsidR="00F0626A" w:rsidRPr="00F0626A" w:rsidTr="00F0626A">
        <w:trPr>
          <w:trHeight w:val="974"/>
        </w:trPr>
        <w:tc>
          <w:tcPr>
            <w:tcW w:w="3156"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bottom"/>
            <w:hideMark/>
          </w:tcPr>
          <w:p w:rsidR="00F0626A" w:rsidRPr="00F0626A" w:rsidRDefault="00F0626A">
            <w:pP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lastRenderedPageBreak/>
              <w:t xml:space="preserve">Specialusis pedagogas ekspertas, logopedas ekspertas, surdopedagogas ekspertas, </w:t>
            </w:r>
            <w:proofErr w:type="spellStart"/>
            <w:r w:rsidRPr="00F0626A">
              <w:rPr>
                <w:rFonts w:ascii="Times New Roman" w:hAnsi="Times New Roman" w:cs="Times New Roman"/>
                <w:sz w:val="24"/>
                <w:szCs w:val="24"/>
                <w:lang w:eastAsia="lt-LT"/>
              </w:rPr>
              <w:t>tiflopedagogas</w:t>
            </w:r>
            <w:proofErr w:type="spellEnd"/>
            <w:r w:rsidRPr="00F0626A">
              <w:rPr>
                <w:rFonts w:ascii="Times New Roman" w:hAnsi="Times New Roman" w:cs="Times New Roman"/>
                <w:sz w:val="24"/>
                <w:szCs w:val="24"/>
                <w:lang w:eastAsia="lt-LT"/>
              </w:rPr>
              <w:t xml:space="preserve"> ekspertas</w:t>
            </w:r>
          </w:p>
        </w:tc>
        <w:tc>
          <w:tcPr>
            <w:tcW w:w="3158"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3,73-6,38</w:t>
            </w:r>
          </w:p>
        </w:tc>
        <w:tc>
          <w:tcPr>
            <w:tcW w:w="22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5,79-6,46</w:t>
            </w:r>
          </w:p>
        </w:tc>
        <w:tc>
          <w:tcPr>
            <w:tcW w:w="1501"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5,94-6,64</w:t>
            </w:r>
          </w:p>
        </w:tc>
      </w:tr>
    </w:tbl>
    <w:p w:rsidR="00F0626A" w:rsidRDefault="00F0626A" w:rsidP="00F0626A">
      <w:pPr>
        <w:pStyle w:val="Betarp"/>
        <w:rPr>
          <w:rFonts w:ascii="Times New Roman" w:hAnsi="Times New Roman" w:cs="Times New Roman"/>
          <w:sz w:val="24"/>
          <w:szCs w:val="24"/>
          <w:lang w:eastAsia="lt-LT"/>
        </w:rPr>
      </w:pPr>
    </w:p>
    <w:p w:rsidR="00F0626A" w:rsidRPr="00F0626A" w:rsidRDefault="00F0626A" w:rsidP="008876C4">
      <w:pPr>
        <w:pStyle w:val="Betarp"/>
        <w:jc w:val="both"/>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 xml:space="preserve">13. Pareiginės algos pastoviosios dalies koeficientai dėl veiklos sudėtingumo specialiesiems pedagogams, logopedams, surdopedagogams ir </w:t>
      </w:r>
      <w:proofErr w:type="spellStart"/>
      <w:r w:rsidRPr="00F0626A">
        <w:rPr>
          <w:rFonts w:ascii="Times New Roman" w:hAnsi="Times New Roman" w:cs="Times New Roman"/>
          <w:sz w:val="24"/>
          <w:szCs w:val="24"/>
          <w:lang w:eastAsia="lt-LT"/>
        </w:rPr>
        <w:t>tiflopedagogams</w:t>
      </w:r>
      <w:proofErr w:type="spellEnd"/>
      <w:r w:rsidRPr="00F0626A">
        <w:rPr>
          <w:rFonts w:ascii="Times New Roman" w:hAnsi="Times New Roman" w:cs="Times New Roman"/>
          <w:sz w:val="24"/>
          <w:szCs w:val="24"/>
          <w:lang w:eastAsia="lt-LT"/>
        </w:rPr>
        <w:t>;</w:t>
      </w:r>
    </w:p>
    <w:p w:rsidR="00F0626A" w:rsidRPr="00F0626A" w:rsidRDefault="00F0626A" w:rsidP="008876C4">
      <w:pPr>
        <w:pStyle w:val="Betarp"/>
        <w:jc w:val="both"/>
        <w:rPr>
          <w:rFonts w:ascii="Times New Roman" w:hAnsi="Times New Roman" w:cs="Times New Roman"/>
          <w:sz w:val="24"/>
          <w:szCs w:val="24"/>
          <w:lang w:eastAsia="lt-LT"/>
        </w:rPr>
      </w:pPr>
      <w:r w:rsidRPr="00F0626A">
        <w:rPr>
          <w:rFonts w:ascii="Times New Roman" w:hAnsi="Times New Roman" w:cs="Times New Roman"/>
          <w:sz w:val="24"/>
          <w:szCs w:val="24"/>
          <w:lang w:eastAsia="lt-LT"/>
        </w:rPr>
        <w:t>13.1. didinami 15–25 procentais, kai jie teikia specialiąją pedagoginę pagalbą ikimokyklinio amžiaus vaikams, mokyklinio amžiaus vaikams, apakusiems suaugusiesiems jų namuose ar (ir) ikimokyklinio ugdymo mokyklose, bendrojo ugdymo mokyklose, esančiose kitose gyvenamosiose vietovėse negu jų darbovietė;</w:t>
      </w:r>
    </w:p>
    <w:p w:rsidR="00F0626A" w:rsidRPr="00F0626A" w:rsidRDefault="00F0626A" w:rsidP="008876C4">
      <w:pPr>
        <w:pStyle w:val="Betarp"/>
        <w:jc w:val="both"/>
        <w:rPr>
          <w:rFonts w:ascii="Times New Roman" w:hAnsi="Times New Roman" w:cs="Times New Roman"/>
          <w:sz w:val="24"/>
          <w:szCs w:val="24"/>
          <w:lang w:eastAsia="lt-LT"/>
        </w:rPr>
      </w:pPr>
      <w:r w:rsidRPr="00F0626A">
        <w:rPr>
          <w:rFonts w:ascii="Times New Roman" w:hAnsi="Times New Roman" w:cs="Times New Roman"/>
          <w:sz w:val="24"/>
          <w:szCs w:val="24"/>
          <w:lang w:eastAsia="lt-LT"/>
        </w:rPr>
        <w:t>13.2. gali būti didinami iki 20 procentų pagal kitus biudžetinės įstaigos darbo apmokėjimo sistemoje nustatytus kriterijus.</w:t>
      </w:r>
    </w:p>
    <w:p w:rsidR="00F0626A" w:rsidRPr="00F0626A" w:rsidRDefault="00F0626A" w:rsidP="008876C4">
      <w:pPr>
        <w:pStyle w:val="Betarp"/>
        <w:jc w:val="both"/>
        <w:rPr>
          <w:rFonts w:ascii="Times New Roman" w:hAnsi="Times New Roman" w:cs="Times New Roman"/>
          <w:sz w:val="24"/>
          <w:szCs w:val="24"/>
          <w:lang w:eastAsia="lt-LT"/>
        </w:rPr>
      </w:pPr>
      <w:r w:rsidRPr="00F0626A">
        <w:rPr>
          <w:rFonts w:ascii="Times New Roman" w:hAnsi="Times New Roman" w:cs="Times New Roman"/>
          <w:sz w:val="24"/>
          <w:szCs w:val="24"/>
          <w:lang w:eastAsia="lt-LT"/>
        </w:rPr>
        <w:t xml:space="preserve">14. Specialiųjų pedagogų, logopedų, surdopedagogų ir </w:t>
      </w:r>
      <w:proofErr w:type="spellStart"/>
      <w:r w:rsidRPr="00F0626A">
        <w:rPr>
          <w:rFonts w:ascii="Times New Roman" w:hAnsi="Times New Roman" w:cs="Times New Roman"/>
          <w:sz w:val="24"/>
          <w:szCs w:val="24"/>
          <w:lang w:eastAsia="lt-LT"/>
        </w:rPr>
        <w:t>tiflopedagogų</w:t>
      </w:r>
      <w:proofErr w:type="spellEnd"/>
      <w:r w:rsidRPr="00F0626A">
        <w:rPr>
          <w:rFonts w:ascii="Times New Roman" w:hAnsi="Times New Roman" w:cs="Times New Roman"/>
          <w:sz w:val="24"/>
          <w:szCs w:val="24"/>
          <w:lang w:eastAsia="lt-LT"/>
        </w:rPr>
        <w:t>, dirbančių mokyklose, socialinės globos įstaigose, skirtose vaikams, sutrikusio vystymosi kūdikių namuose su ikimokyklinio ir priešmokyklinio amžiaus vaikais, darbo laikas per savaitę yra 27 valandos, iš jų 22 valandos skiriamos tiesioginiam darbui su mokiniais (mokinių specialiesiems ugdymosi poreikiams įvertinti, specialiosioms pratyboms vesti), 5 valandos – netiesioginiam darbui su mokiniais (darbams planuoti, pasirengti vesti specialiąsias pratybas, pagalbai mokytojams rengiant ugdymo</w:t>
      </w:r>
      <w:r w:rsidRPr="00F0626A">
        <w:rPr>
          <w:lang w:eastAsia="lt-LT"/>
        </w:rPr>
        <w:t xml:space="preserve"> </w:t>
      </w:r>
      <w:r w:rsidRPr="00F0626A">
        <w:rPr>
          <w:rFonts w:ascii="Times New Roman" w:hAnsi="Times New Roman" w:cs="Times New Roman"/>
          <w:sz w:val="24"/>
          <w:szCs w:val="24"/>
          <w:lang w:eastAsia="lt-LT"/>
        </w:rPr>
        <w:t xml:space="preserve">programas, mokytojams, tėvams (globėjams) konsultuoti specialiųjų ugdymosi poreikių turinčių mokinių ugdymo klausimais, dokumentams, susijusiems su ugdymu, rengti ir kt.). </w:t>
      </w:r>
    </w:p>
    <w:p w:rsidR="00F0626A" w:rsidRPr="00F0626A" w:rsidRDefault="00F0626A" w:rsidP="008876C4">
      <w:pPr>
        <w:ind w:firstLine="720"/>
        <w:jc w:val="both"/>
        <w:rPr>
          <w:rFonts w:ascii="Times New Roman" w:hAnsi="Times New Roman" w:cs="Times New Roman"/>
          <w:sz w:val="24"/>
          <w:szCs w:val="24"/>
          <w:lang w:eastAsia="lt-LT"/>
        </w:rPr>
      </w:pPr>
    </w:p>
    <w:p w:rsidR="00F0626A" w:rsidRPr="00F0626A" w:rsidRDefault="00F0626A" w:rsidP="00F0626A">
      <w:pPr>
        <w:jc w:val="center"/>
        <w:rPr>
          <w:rFonts w:ascii="Times New Roman" w:hAnsi="Times New Roman" w:cs="Times New Roman"/>
          <w:sz w:val="24"/>
          <w:szCs w:val="24"/>
          <w:lang w:eastAsia="lt-LT"/>
        </w:rPr>
      </w:pPr>
      <w:r w:rsidRPr="00F0626A">
        <w:rPr>
          <w:rFonts w:ascii="Times New Roman" w:hAnsi="Times New Roman" w:cs="Times New Roman"/>
          <w:b/>
          <w:bCs/>
          <w:sz w:val="24"/>
          <w:szCs w:val="24"/>
          <w:lang w:eastAsia="lt-LT"/>
        </w:rPr>
        <w:t>V SKYRIUS</w:t>
      </w:r>
    </w:p>
    <w:p w:rsidR="00F0626A" w:rsidRPr="00F0626A" w:rsidRDefault="00F0626A" w:rsidP="00F0626A">
      <w:pPr>
        <w:jc w:val="center"/>
        <w:rPr>
          <w:rFonts w:ascii="Times New Roman" w:hAnsi="Times New Roman" w:cs="Times New Roman"/>
          <w:sz w:val="24"/>
          <w:szCs w:val="24"/>
          <w:lang w:eastAsia="lt-LT"/>
        </w:rPr>
      </w:pPr>
      <w:r w:rsidRPr="00F0626A">
        <w:rPr>
          <w:rFonts w:ascii="Times New Roman" w:hAnsi="Times New Roman" w:cs="Times New Roman"/>
          <w:b/>
          <w:bCs/>
          <w:sz w:val="24"/>
          <w:szCs w:val="24"/>
          <w:lang w:eastAsia="lt-LT"/>
        </w:rPr>
        <w:t>MOKYKLŲ VADOVŲ IR JŲ PAVADUOTOJŲ UGDYMUI PAREIGINĖS ALGOS PASTOVIOSIOS DALIES KOEFICIENTAI</w:t>
      </w:r>
    </w:p>
    <w:p w:rsidR="00F0626A" w:rsidRPr="00C220F2" w:rsidRDefault="00F0626A" w:rsidP="00C220F2">
      <w:pPr>
        <w:pStyle w:val="Betarp"/>
        <w:rPr>
          <w:rFonts w:ascii="Times New Roman" w:hAnsi="Times New Roman" w:cs="Times New Roman"/>
          <w:sz w:val="24"/>
          <w:szCs w:val="24"/>
          <w:lang w:eastAsia="lt-LT"/>
        </w:rPr>
      </w:pPr>
      <w:r w:rsidRPr="00C220F2">
        <w:rPr>
          <w:rFonts w:ascii="Times New Roman" w:hAnsi="Times New Roman" w:cs="Times New Roman"/>
          <w:sz w:val="24"/>
          <w:szCs w:val="24"/>
          <w:lang w:eastAsia="lt-LT"/>
        </w:rPr>
        <w:t>15. Mokyklų vadovų pareiginės algos pastoviosios dalies koeficientai:</w:t>
      </w:r>
    </w:p>
    <w:p w:rsidR="00F0626A" w:rsidRPr="00C220F2" w:rsidRDefault="00F0626A" w:rsidP="00C220F2">
      <w:pPr>
        <w:pStyle w:val="Betarp"/>
        <w:rPr>
          <w:rFonts w:ascii="Times New Roman" w:hAnsi="Times New Roman" w:cs="Times New Roman"/>
          <w:sz w:val="24"/>
          <w:szCs w:val="24"/>
          <w:lang w:eastAsia="lt-LT"/>
        </w:rPr>
      </w:pPr>
      <w:r w:rsidRPr="00C220F2">
        <w:rPr>
          <w:rFonts w:ascii="Times New Roman" w:hAnsi="Times New Roman" w:cs="Times New Roman"/>
          <w:sz w:val="24"/>
          <w:szCs w:val="24"/>
          <w:lang w:eastAsia="lt-LT"/>
        </w:rPr>
        <w:t>(Baziniais dydžiais)</w:t>
      </w:r>
    </w:p>
    <w:tbl>
      <w:tblPr>
        <w:tblW w:w="10272" w:type="dxa"/>
        <w:jc w:val="center"/>
        <w:tblInd w:w="-790" w:type="dxa"/>
        <w:tblLayout w:type="fixed"/>
        <w:tblCellMar>
          <w:left w:w="0" w:type="dxa"/>
          <w:right w:w="0" w:type="dxa"/>
        </w:tblCellMar>
        <w:tblLook w:val="04A0" w:firstRow="1" w:lastRow="0" w:firstColumn="1" w:lastColumn="0" w:noHBand="0" w:noVBand="1"/>
      </w:tblPr>
      <w:tblGrid>
        <w:gridCol w:w="2762"/>
        <w:gridCol w:w="2243"/>
        <w:gridCol w:w="2802"/>
        <w:gridCol w:w="2305"/>
        <w:gridCol w:w="160"/>
      </w:tblGrid>
      <w:tr w:rsidR="00F0626A" w:rsidRPr="00F0626A" w:rsidTr="00F0626A">
        <w:trPr>
          <w:trHeight w:val="310"/>
          <w:tblHeader/>
          <w:jc w:val="center"/>
        </w:trPr>
        <w:tc>
          <w:tcPr>
            <w:tcW w:w="276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ind w:right="240" w:firstLine="57"/>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 xml:space="preserve">Mokinių skaičius </w:t>
            </w:r>
          </w:p>
        </w:tc>
        <w:tc>
          <w:tcPr>
            <w:tcW w:w="735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ind w:right="240"/>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 xml:space="preserve">Pastoviosios dalies koeficientai </w:t>
            </w:r>
          </w:p>
        </w:tc>
        <w:tc>
          <w:tcPr>
            <w:tcW w:w="160" w:type="dxa"/>
            <w:tcBorders>
              <w:top w:val="nil"/>
              <w:left w:val="single" w:sz="4" w:space="0" w:color="auto"/>
              <w:bottom w:val="nil"/>
              <w:right w:val="nil"/>
            </w:tcBorders>
            <w:vAlign w:val="center"/>
            <w:hideMark/>
          </w:tcPr>
          <w:p w:rsidR="00F0626A" w:rsidRPr="00F0626A" w:rsidRDefault="00F0626A">
            <w:pPr>
              <w:rPr>
                <w:rFonts w:ascii="Times New Roman" w:hAnsi="Times New Roman" w:cs="Times New Roman"/>
                <w:sz w:val="24"/>
                <w:szCs w:val="24"/>
              </w:rPr>
            </w:pPr>
          </w:p>
        </w:tc>
      </w:tr>
      <w:tr w:rsidR="00F0626A" w:rsidRPr="00F0626A" w:rsidTr="00F0626A">
        <w:trPr>
          <w:trHeight w:val="310"/>
          <w:tblHeader/>
          <w:jc w:val="center"/>
        </w:trPr>
        <w:tc>
          <w:tcPr>
            <w:tcW w:w="2763" w:type="dxa"/>
            <w:vMerge/>
            <w:tcBorders>
              <w:top w:val="single" w:sz="4" w:space="0" w:color="auto"/>
              <w:left w:val="single" w:sz="4" w:space="0" w:color="auto"/>
              <w:bottom w:val="single" w:sz="4" w:space="0" w:color="auto"/>
              <w:right w:val="single" w:sz="4" w:space="0" w:color="auto"/>
            </w:tcBorders>
            <w:vAlign w:val="center"/>
            <w:hideMark/>
          </w:tcPr>
          <w:p w:rsidR="00F0626A" w:rsidRPr="00F0626A" w:rsidRDefault="00F0626A">
            <w:pPr>
              <w:rPr>
                <w:rFonts w:ascii="Times New Roman" w:eastAsia="Times New Roman" w:hAnsi="Times New Roman" w:cs="Times New Roman"/>
                <w:sz w:val="24"/>
                <w:szCs w:val="24"/>
                <w:lang w:eastAsia="lt-LT"/>
              </w:rPr>
            </w:pPr>
          </w:p>
        </w:tc>
        <w:tc>
          <w:tcPr>
            <w:tcW w:w="735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ind w:right="240"/>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pedagoginio darbo stažas (metais)</w:t>
            </w:r>
          </w:p>
        </w:tc>
        <w:tc>
          <w:tcPr>
            <w:tcW w:w="160" w:type="dxa"/>
            <w:tcBorders>
              <w:top w:val="nil"/>
              <w:left w:val="single" w:sz="4" w:space="0" w:color="auto"/>
              <w:bottom w:val="nil"/>
              <w:right w:val="nil"/>
            </w:tcBorders>
            <w:vAlign w:val="center"/>
          </w:tcPr>
          <w:p w:rsidR="00F0626A" w:rsidRPr="00F0626A" w:rsidRDefault="00F0626A">
            <w:pPr>
              <w:rPr>
                <w:rFonts w:ascii="Times New Roman" w:eastAsia="Times New Roman" w:hAnsi="Times New Roman" w:cs="Times New Roman"/>
                <w:b/>
                <w:sz w:val="24"/>
                <w:szCs w:val="24"/>
                <w:lang w:eastAsia="lt-LT"/>
              </w:rPr>
            </w:pPr>
          </w:p>
        </w:tc>
      </w:tr>
      <w:tr w:rsidR="00F0626A" w:rsidRPr="00F0626A" w:rsidTr="00F0626A">
        <w:trPr>
          <w:trHeight w:val="290"/>
          <w:tblHeader/>
          <w:jc w:val="center"/>
        </w:trPr>
        <w:tc>
          <w:tcPr>
            <w:tcW w:w="2763" w:type="dxa"/>
            <w:vMerge/>
            <w:tcBorders>
              <w:top w:val="single" w:sz="4" w:space="0" w:color="auto"/>
              <w:left w:val="single" w:sz="4" w:space="0" w:color="auto"/>
              <w:bottom w:val="single" w:sz="4" w:space="0" w:color="auto"/>
              <w:right w:val="single" w:sz="4" w:space="0" w:color="auto"/>
            </w:tcBorders>
            <w:vAlign w:val="center"/>
            <w:hideMark/>
          </w:tcPr>
          <w:p w:rsidR="00F0626A" w:rsidRPr="00F0626A" w:rsidRDefault="00F0626A">
            <w:pPr>
              <w:rPr>
                <w:rFonts w:ascii="Times New Roman" w:eastAsia="Times New Roman" w:hAnsi="Times New Roman" w:cs="Times New Roman"/>
                <w:sz w:val="24"/>
                <w:szCs w:val="24"/>
                <w:lang w:eastAsia="lt-LT"/>
              </w:rPr>
            </w:pPr>
          </w:p>
        </w:tc>
        <w:tc>
          <w:tcPr>
            <w:tcW w:w="224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ind w:right="240"/>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 xml:space="preserve">iki 10 metų </w:t>
            </w:r>
          </w:p>
        </w:tc>
        <w:tc>
          <w:tcPr>
            <w:tcW w:w="280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ind w:right="240"/>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nuo daugiau kaip 10 iki 15 metų</w:t>
            </w:r>
          </w:p>
        </w:tc>
        <w:tc>
          <w:tcPr>
            <w:tcW w:w="230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daugiau kaip 15 metų</w:t>
            </w:r>
          </w:p>
        </w:tc>
        <w:tc>
          <w:tcPr>
            <w:tcW w:w="160" w:type="dxa"/>
            <w:tcBorders>
              <w:top w:val="nil"/>
              <w:left w:val="single" w:sz="4" w:space="0" w:color="auto"/>
              <w:bottom w:val="nil"/>
              <w:right w:val="nil"/>
            </w:tcBorders>
            <w:vAlign w:val="center"/>
            <w:hideMark/>
          </w:tcPr>
          <w:p w:rsidR="00F0626A" w:rsidRPr="00F0626A" w:rsidRDefault="00F0626A">
            <w:pPr>
              <w:rPr>
                <w:rFonts w:ascii="Times New Roman" w:hAnsi="Times New Roman" w:cs="Times New Roman"/>
                <w:sz w:val="24"/>
                <w:szCs w:val="24"/>
              </w:rPr>
            </w:pPr>
          </w:p>
        </w:tc>
      </w:tr>
      <w:tr w:rsidR="00F0626A" w:rsidRPr="00F0626A" w:rsidTr="00F0626A">
        <w:trPr>
          <w:trHeight w:val="405"/>
          <w:tblHeader/>
          <w:jc w:val="center"/>
        </w:trPr>
        <w:tc>
          <w:tcPr>
            <w:tcW w:w="2763" w:type="dxa"/>
            <w:vMerge/>
            <w:tcBorders>
              <w:top w:val="single" w:sz="4" w:space="0" w:color="auto"/>
              <w:left w:val="single" w:sz="4" w:space="0" w:color="auto"/>
              <w:bottom w:val="single" w:sz="4" w:space="0" w:color="auto"/>
              <w:right w:val="single" w:sz="4" w:space="0" w:color="auto"/>
            </w:tcBorders>
            <w:vAlign w:val="center"/>
            <w:hideMark/>
          </w:tcPr>
          <w:p w:rsidR="00F0626A" w:rsidRPr="00F0626A" w:rsidRDefault="00F0626A">
            <w:pPr>
              <w:rPr>
                <w:rFonts w:ascii="Times New Roman" w:eastAsia="Times New Roman" w:hAnsi="Times New Roman" w:cs="Times New Roman"/>
                <w:sz w:val="24"/>
                <w:szCs w:val="24"/>
                <w:lang w:eastAsia="lt-LT"/>
              </w:rPr>
            </w:pPr>
          </w:p>
        </w:tc>
        <w:tc>
          <w:tcPr>
            <w:tcW w:w="7351" w:type="dxa"/>
            <w:vMerge/>
            <w:tcBorders>
              <w:top w:val="single" w:sz="4" w:space="0" w:color="auto"/>
              <w:left w:val="single" w:sz="4" w:space="0" w:color="auto"/>
              <w:bottom w:val="single" w:sz="4" w:space="0" w:color="auto"/>
              <w:right w:val="single" w:sz="4" w:space="0" w:color="auto"/>
            </w:tcBorders>
            <w:vAlign w:val="center"/>
            <w:hideMark/>
          </w:tcPr>
          <w:p w:rsidR="00F0626A" w:rsidRPr="00F0626A" w:rsidRDefault="00F0626A">
            <w:pPr>
              <w:rPr>
                <w:rFonts w:ascii="Times New Roman" w:eastAsia="Times New Roman" w:hAnsi="Times New Roman" w:cs="Times New Roman"/>
                <w:sz w:val="24"/>
                <w:szCs w:val="24"/>
                <w:lang w:eastAsia="lt-LT"/>
              </w:rPr>
            </w:pPr>
          </w:p>
        </w:tc>
        <w:tc>
          <w:tcPr>
            <w:tcW w:w="2803" w:type="dxa"/>
            <w:vMerge/>
            <w:tcBorders>
              <w:top w:val="single" w:sz="4" w:space="0" w:color="auto"/>
              <w:left w:val="single" w:sz="4" w:space="0" w:color="auto"/>
              <w:bottom w:val="single" w:sz="4" w:space="0" w:color="auto"/>
              <w:right w:val="single" w:sz="4" w:space="0" w:color="auto"/>
            </w:tcBorders>
            <w:vAlign w:val="center"/>
            <w:hideMark/>
          </w:tcPr>
          <w:p w:rsidR="00F0626A" w:rsidRPr="00F0626A" w:rsidRDefault="00F0626A">
            <w:pPr>
              <w:rPr>
                <w:rFonts w:ascii="Times New Roman" w:eastAsia="Times New Roman" w:hAnsi="Times New Roman" w:cs="Times New Roman"/>
                <w:sz w:val="24"/>
                <w:szCs w:val="24"/>
                <w:lang w:eastAsia="lt-LT"/>
              </w:rPr>
            </w:pPr>
          </w:p>
        </w:tc>
        <w:tc>
          <w:tcPr>
            <w:tcW w:w="2305" w:type="dxa"/>
            <w:vMerge/>
            <w:tcBorders>
              <w:top w:val="single" w:sz="4" w:space="0" w:color="auto"/>
              <w:left w:val="single" w:sz="4" w:space="0" w:color="auto"/>
              <w:bottom w:val="single" w:sz="4" w:space="0" w:color="auto"/>
              <w:right w:val="single" w:sz="4" w:space="0" w:color="auto"/>
            </w:tcBorders>
            <w:vAlign w:val="center"/>
            <w:hideMark/>
          </w:tcPr>
          <w:p w:rsidR="00F0626A" w:rsidRPr="00F0626A" w:rsidRDefault="00F0626A">
            <w:pPr>
              <w:rPr>
                <w:rFonts w:ascii="Times New Roman" w:eastAsia="Times New Roman" w:hAnsi="Times New Roman" w:cs="Times New Roman"/>
                <w:sz w:val="24"/>
                <w:szCs w:val="24"/>
                <w:lang w:eastAsia="lt-LT"/>
              </w:rPr>
            </w:pPr>
          </w:p>
        </w:tc>
        <w:tc>
          <w:tcPr>
            <w:tcW w:w="160" w:type="dxa"/>
            <w:tcBorders>
              <w:top w:val="nil"/>
              <w:left w:val="single" w:sz="4" w:space="0" w:color="auto"/>
              <w:bottom w:val="nil"/>
              <w:right w:val="nil"/>
            </w:tcBorders>
            <w:vAlign w:val="center"/>
            <w:hideMark/>
          </w:tcPr>
          <w:p w:rsidR="00F0626A" w:rsidRPr="00F0626A" w:rsidRDefault="00F0626A">
            <w:pPr>
              <w:rPr>
                <w:rFonts w:ascii="Times New Roman" w:hAnsi="Times New Roman" w:cs="Times New Roman"/>
                <w:sz w:val="24"/>
                <w:szCs w:val="24"/>
              </w:rPr>
            </w:pPr>
          </w:p>
        </w:tc>
      </w:tr>
      <w:tr w:rsidR="00F0626A" w:rsidRPr="00F0626A" w:rsidTr="00F0626A">
        <w:trPr>
          <w:trHeight w:val="290"/>
          <w:jc w:val="center"/>
        </w:trPr>
        <w:tc>
          <w:tcPr>
            <w:tcW w:w="276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F0626A" w:rsidRPr="00F0626A" w:rsidRDefault="00F0626A">
            <w:pPr>
              <w:ind w:right="240"/>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iki 200</w:t>
            </w:r>
          </w:p>
        </w:tc>
        <w:tc>
          <w:tcPr>
            <w:tcW w:w="22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7,2–10,71</w:t>
            </w:r>
          </w:p>
        </w:tc>
        <w:tc>
          <w:tcPr>
            <w:tcW w:w="280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7,49–11,1</w:t>
            </w:r>
          </w:p>
        </w:tc>
        <w:tc>
          <w:tcPr>
            <w:tcW w:w="230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7,86–11,37</w:t>
            </w:r>
          </w:p>
        </w:tc>
        <w:tc>
          <w:tcPr>
            <w:tcW w:w="160" w:type="dxa"/>
            <w:tcBorders>
              <w:top w:val="nil"/>
              <w:left w:val="single" w:sz="4" w:space="0" w:color="auto"/>
              <w:bottom w:val="nil"/>
              <w:right w:val="nil"/>
            </w:tcBorders>
            <w:vAlign w:val="center"/>
            <w:hideMark/>
          </w:tcPr>
          <w:p w:rsidR="00F0626A" w:rsidRPr="00F0626A" w:rsidRDefault="00F0626A">
            <w:pPr>
              <w:rPr>
                <w:rFonts w:ascii="Times New Roman" w:hAnsi="Times New Roman" w:cs="Times New Roman"/>
                <w:sz w:val="24"/>
                <w:szCs w:val="24"/>
              </w:rPr>
            </w:pPr>
          </w:p>
        </w:tc>
      </w:tr>
      <w:tr w:rsidR="00F0626A" w:rsidRPr="00F0626A" w:rsidTr="00F0626A">
        <w:trPr>
          <w:trHeight w:val="290"/>
          <w:jc w:val="center"/>
        </w:trPr>
        <w:tc>
          <w:tcPr>
            <w:tcW w:w="276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F0626A" w:rsidRPr="00F0626A" w:rsidRDefault="00F0626A">
            <w:pPr>
              <w:ind w:right="240"/>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201–600</w:t>
            </w:r>
          </w:p>
        </w:tc>
        <w:tc>
          <w:tcPr>
            <w:tcW w:w="22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8,0–11,74</w:t>
            </w:r>
          </w:p>
        </w:tc>
        <w:tc>
          <w:tcPr>
            <w:tcW w:w="280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8,46–11,8</w:t>
            </w:r>
          </w:p>
        </w:tc>
        <w:tc>
          <w:tcPr>
            <w:tcW w:w="230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8,8–11,81</w:t>
            </w:r>
          </w:p>
        </w:tc>
        <w:tc>
          <w:tcPr>
            <w:tcW w:w="160" w:type="dxa"/>
            <w:tcBorders>
              <w:top w:val="nil"/>
              <w:left w:val="single" w:sz="4" w:space="0" w:color="auto"/>
              <w:bottom w:val="nil"/>
              <w:right w:val="nil"/>
            </w:tcBorders>
            <w:vAlign w:val="center"/>
            <w:hideMark/>
          </w:tcPr>
          <w:p w:rsidR="00F0626A" w:rsidRPr="00F0626A" w:rsidRDefault="00F0626A">
            <w:pPr>
              <w:rPr>
                <w:rFonts w:ascii="Times New Roman" w:hAnsi="Times New Roman" w:cs="Times New Roman"/>
                <w:sz w:val="24"/>
                <w:szCs w:val="24"/>
              </w:rPr>
            </w:pPr>
          </w:p>
        </w:tc>
      </w:tr>
      <w:tr w:rsidR="00F0626A" w:rsidRPr="00F0626A" w:rsidTr="00F0626A">
        <w:trPr>
          <w:trHeight w:val="310"/>
          <w:jc w:val="center"/>
        </w:trPr>
        <w:tc>
          <w:tcPr>
            <w:tcW w:w="276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F0626A" w:rsidRPr="00F0626A" w:rsidRDefault="00F0626A">
            <w:pPr>
              <w:ind w:right="240"/>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lastRenderedPageBreak/>
              <w:t>601 ir daugiau</w:t>
            </w:r>
          </w:p>
        </w:tc>
        <w:tc>
          <w:tcPr>
            <w:tcW w:w="22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8,58–12,6</w:t>
            </w:r>
          </w:p>
        </w:tc>
        <w:tc>
          <w:tcPr>
            <w:tcW w:w="280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8,95–12,62</w:t>
            </w:r>
          </w:p>
        </w:tc>
        <w:tc>
          <w:tcPr>
            <w:tcW w:w="230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9,24–12,65</w:t>
            </w:r>
          </w:p>
        </w:tc>
        <w:tc>
          <w:tcPr>
            <w:tcW w:w="160" w:type="dxa"/>
            <w:tcBorders>
              <w:top w:val="nil"/>
              <w:left w:val="single" w:sz="4" w:space="0" w:color="auto"/>
              <w:bottom w:val="nil"/>
              <w:right w:val="nil"/>
            </w:tcBorders>
            <w:vAlign w:val="center"/>
            <w:hideMark/>
          </w:tcPr>
          <w:p w:rsidR="00F0626A" w:rsidRPr="00F0626A" w:rsidRDefault="00F0626A">
            <w:pPr>
              <w:rPr>
                <w:rFonts w:ascii="Times New Roman" w:hAnsi="Times New Roman" w:cs="Times New Roman"/>
                <w:sz w:val="24"/>
                <w:szCs w:val="24"/>
              </w:rPr>
            </w:pPr>
          </w:p>
        </w:tc>
      </w:tr>
    </w:tbl>
    <w:p w:rsidR="00F0626A" w:rsidRPr="00F0626A" w:rsidRDefault="00F0626A" w:rsidP="00F0626A">
      <w:pPr>
        <w:jc w:val="both"/>
        <w:rPr>
          <w:rFonts w:ascii="Times New Roman" w:eastAsia="Times New Roman" w:hAnsi="Times New Roman" w:cs="Times New Roman"/>
          <w:sz w:val="24"/>
          <w:szCs w:val="24"/>
          <w:lang w:eastAsia="lt-LT"/>
        </w:rPr>
      </w:pPr>
    </w:p>
    <w:p w:rsidR="00F0626A" w:rsidRPr="00C220F2" w:rsidRDefault="00F0626A" w:rsidP="00C220F2">
      <w:pPr>
        <w:pStyle w:val="Betarp"/>
        <w:rPr>
          <w:rFonts w:ascii="Times New Roman" w:hAnsi="Times New Roman" w:cs="Times New Roman"/>
          <w:sz w:val="24"/>
          <w:szCs w:val="24"/>
          <w:lang w:eastAsia="lt-LT"/>
        </w:rPr>
      </w:pPr>
      <w:r w:rsidRPr="00C220F2">
        <w:rPr>
          <w:rFonts w:ascii="Times New Roman" w:hAnsi="Times New Roman" w:cs="Times New Roman"/>
          <w:sz w:val="24"/>
          <w:szCs w:val="24"/>
          <w:lang w:eastAsia="lt-LT"/>
        </w:rPr>
        <w:t xml:space="preserve">16. Mokyklų vadovų pavaduotojų ugdymui pareiginės algos pastoviosios dalies koeficientai: </w:t>
      </w:r>
    </w:p>
    <w:p w:rsidR="00F0626A" w:rsidRPr="00C220F2" w:rsidRDefault="00F0626A" w:rsidP="00C220F2">
      <w:pPr>
        <w:pStyle w:val="Betarp"/>
        <w:rPr>
          <w:rFonts w:ascii="Times New Roman" w:hAnsi="Times New Roman" w:cs="Times New Roman"/>
          <w:sz w:val="24"/>
          <w:szCs w:val="24"/>
          <w:lang w:eastAsia="lt-LT"/>
        </w:rPr>
      </w:pPr>
      <w:r w:rsidRPr="00C220F2">
        <w:rPr>
          <w:rFonts w:ascii="Times New Roman" w:hAnsi="Times New Roman" w:cs="Times New Roman"/>
          <w:sz w:val="24"/>
          <w:szCs w:val="24"/>
          <w:lang w:eastAsia="lt-LT"/>
        </w:rPr>
        <w:t>(Baziniais dydžiais)</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13"/>
        <w:gridCol w:w="2250"/>
        <w:gridCol w:w="2880"/>
        <w:gridCol w:w="1951"/>
      </w:tblGrid>
      <w:tr w:rsidR="00F0626A" w:rsidRPr="00F0626A" w:rsidTr="00F0626A">
        <w:trPr>
          <w:trHeight w:val="294"/>
        </w:trPr>
        <w:tc>
          <w:tcPr>
            <w:tcW w:w="2813" w:type="dxa"/>
            <w:vMerge w:val="restart"/>
            <w:tcBorders>
              <w:top w:val="single" w:sz="4" w:space="0" w:color="auto"/>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Mokinių skaičius</w:t>
            </w:r>
          </w:p>
        </w:tc>
        <w:tc>
          <w:tcPr>
            <w:tcW w:w="708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Pastoviosios dalies koeficientai</w:t>
            </w:r>
          </w:p>
        </w:tc>
      </w:tr>
      <w:tr w:rsidR="00F0626A" w:rsidRPr="00F0626A" w:rsidTr="00F0626A">
        <w:trPr>
          <w:trHeight w:val="228"/>
        </w:trPr>
        <w:tc>
          <w:tcPr>
            <w:tcW w:w="0" w:type="auto"/>
            <w:vMerge/>
            <w:tcBorders>
              <w:top w:val="single" w:sz="4" w:space="0" w:color="auto"/>
              <w:left w:val="single" w:sz="4" w:space="0" w:color="auto"/>
              <w:bottom w:val="single" w:sz="2" w:space="0" w:color="auto"/>
              <w:right w:val="single" w:sz="4" w:space="0" w:color="auto"/>
            </w:tcBorders>
            <w:vAlign w:val="center"/>
            <w:hideMark/>
          </w:tcPr>
          <w:p w:rsidR="00F0626A" w:rsidRPr="00F0626A" w:rsidRDefault="00F0626A">
            <w:pPr>
              <w:rPr>
                <w:rFonts w:ascii="Times New Roman" w:eastAsia="Times New Roman" w:hAnsi="Times New Roman" w:cs="Times New Roman"/>
                <w:sz w:val="24"/>
                <w:szCs w:val="24"/>
                <w:lang w:eastAsia="lt-LT"/>
              </w:rPr>
            </w:pPr>
          </w:p>
        </w:tc>
        <w:tc>
          <w:tcPr>
            <w:tcW w:w="708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pedagoginio darbo stažas (metais)</w:t>
            </w:r>
          </w:p>
        </w:tc>
      </w:tr>
      <w:tr w:rsidR="00F0626A" w:rsidRPr="00F0626A" w:rsidTr="00F0626A">
        <w:trPr>
          <w:trHeight w:val="391"/>
        </w:trPr>
        <w:tc>
          <w:tcPr>
            <w:tcW w:w="0" w:type="auto"/>
            <w:vMerge/>
            <w:tcBorders>
              <w:top w:val="single" w:sz="4" w:space="0" w:color="auto"/>
              <w:left w:val="single" w:sz="4" w:space="0" w:color="auto"/>
              <w:bottom w:val="single" w:sz="2" w:space="0" w:color="auto"/>
              <w:right w:val="single" w:sz="4" w:space="0" w:color="auto"/>
            </w:tcBorders>
            <w:vAlign w:val="center"/>
            <w:hideMark/>
          </w:tcPr>
          <w:p w:rsidR="00F0626A" w:rsidRPr="00F0626A" w:rsidRDefault="00F0626A">
            <w:pPr>
              <w:rPr>
                <w:rFonts w:ascii="Times New Roman" w:eastAsia="Times New Roman" w:hAnsi="Times New Roman" w:cs="Times New Roman"/>
                <w:sz w:val="24"/>
                <w:szCs w:val="24"/>
                <w:lang w:eastAsia="lt-LT"/>
              </w:rPr>
            </w:pP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iki 10</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 xml:space="preserve">nuo daugiau kaip 10 iki 15 </w:t>
            </w:r>
          </w:p>
        </w:tc>
        <w:tc>
          <w:tcPr>
            <w:tcW w:w="19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 xml:space="preserve">daugiau kaip 15 </w:t>
            </w:r>
          </w:p>
        </w:tc>
      </w:tr>
      <w:tr w:rsidR="00F0626A" w:rsidRPr="00F0626A" w:rsidTr="00F0626A">
        <w:trPr>
          <w:trHeight w:val="324"/>
        </w:trPr>
        <w:tc>
          <w:tcPr>
            <w:tcW w:w="281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F0626A" w:rsidRPr="00F0626A" w:rsidRDefault="00F0626A">
            <w:pP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iki 500</w:t>
            </w:r>
          </w:p>
        </w:tc>
        <w:tc>
          <w:tcPr>
            <w:tcW w:w="225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5,76–10,44</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5,97–10,46</w:t>
            </w:r>
          </w:p>
        </w:tc>
        <w:tc>
          <w:tcPr>
            <w:tcW w:w="19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6,15–10,48</w:t>
            </w:r>
          </w:p>
        </w:tc>
      </w:tr>
      <w:tr w:rsidR="00F0626A" w:rsidRPr="00F0626A" w:rsidTr="00F0626A">
        <w:trPr>
          <w:trHeight w:val="324"/>
        </w:trPr>
        <w:tc>
          <w:tcPr>
            <w:tcW w:w="2813"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501 ir daugiau</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7,16–10,5</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ind w:hanging="122"/>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7,45–10,65</w:t>
            </w:r>
          </w:p>
        </w:tc>
        <w:tc>
          <w:tcPr>
            <w:tcW w:w="19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0626A" w:rsidRPr="00F0626A" w:rsidRDefault="00F0626A">
            <w:pPr>
              <w:jc w:val="center"/>
              <w:rPr>
                <w:rFonts w:ascii="Times New Roman" w:eastAsia="Times New Roman" w:hAnsi="Times New Roman" w:cs="Times New Roman"/>
                <w:sz w:val="24"/>
                <w:szCs w:val="24"/>
                <w:lang w:eastAsia="lt-LT"/>
              </w:rPr>
            </w:pPr>
            <w:r w:rsidRPr="00F0626A">
              <w:rPr>
                <w:rFonts w:ascii="Times New Roman" w:hAnsi="Times New Roman" w:cs="Times New Roman"/>
                <w:sz w:val="24"/>
                <w:szCs w:val="24"/>
                <w:lang w:eastAsia="lt-LT"/>
              </w:rPr>
              <w:t>7,66–10,8</w:t>
            </w:r>
          </w:p>
        </w:tc>
      </w:tr>
    </w:tbl>
    <w:p w:rsidR="00F0626A" w:rsidRPr="00F0626A" w:rsidRDefault="00F0626A" w:rsidP="00F0626A">
      <w:pPr>
        <w:pStyle w:val="Betarp"/>
        <w:rPr>
          <w:rFonts w:ascii="Times New Roman" w:hAnsi="Times New Roman" w:cs="Times New Roman"/>
          <w:sz w:val="24"/>
          <w:szCs w:val="24"/>
          <w:lang w:eastAsia="lt-LT"/>
        </w:rPr>
      </w:pPr>
    </w:p>
    <w:p w:rsidR="00F0626A" w:rsidRPr="00F0626A" w:rsidRDefault="00F0626A" w:rsidP="00F0626A">
      <w:pPr>
        <w:pStyle w:val="Betarp"/>
        <w:rPr>
          <w:rFonts w:ascii="Times New Roman" w:hAnsi="Times New Roman" w:cs="Times New Roman"/>
          <w:sz w:val="24"/>
          <w:szCs w:val="24"/>
          <w:lang w:eastAsia="lt-LT"/>
        </w:rPr>
      </w:pPr>
      <w:r w:rsidRPr="00F0626A">
        <w:rPr>
          <w:rFonts w:ascii="Times New Roman" w:hAnsi="Times New Roman" w:cs="Times New Roman"/>
          <w:sz w:val="24"/>
          <w:szCs w:val="24"/>
          <w:lang w:eastAsia="lt-LT"/>
        </w:rPr>
        <w:t>17. Pareiginės algos pastoviosios dalies koeficientai dėl veiklos sudėtingumo:</w:t>
      </w:r>
    </w:p>
    <w:p w:rsidR="00F0626A" w:rsidRPr="00F0626A" w:rsidRDefault="00F0626A" w:rsidP="00F0626A">
      <w:pPr>
        <w:pStyle w:val="Betarp"/>
        <w:rPr>
          <w:rFonts w:ascii="Times New Roman" w:hAnsi="Times New Roman" w:cs="Times New Roman"/>
          <w:sz w:val="24"/>
          <w:szCs w:val="24"/>
          <w:lang w:eastAsia="lt-LT"/>
        </w:rPr>
      </w:pPr>
      <w:r w:rsidRPr="00F0626A">
        <w:rPr>
          <w:rFonts w:ascii="Times New Roman" w:hAnsi="Times New Roman" w:cs="Times New Roman"/>
          <w:sz w:val="24"/>
          <w:szCs w:val="24"/>
          <w:lang w:eastAsia="lt-LT"/>
        </w:rPr>
        <w:t>17.1. didinami 5–10 procentų:</w:t>
      </w:r>
    </w:p>
    <w:p w:rsidR="00F0626A" w:rsidRPr="00F0626A" w:rsidRDefault="00F0626A" w:rsidP="00F0626A">
      <w:pPr>
        <w:pStyle w:val="Betarp"/>
        <w:rPr>
          <w:rFonts w:ascii="Times New Roman" w:hAnsi="Times New Roman" w:cs="Times New Roman"/>
          <w:sz w:val="24"/>
          <w:szCs w:val="24"/>
          <w:lang w:eastAsia="lt-LT"/>
        </w:rPr>
      </w:pPr>
      <w:r w:rsidRPr="00F0626A">
        <w:rPr>
          <w:rFonts w:ascii="Times New Roman" w:hAnsi="Times New Roman" w:cs="Times New Roman"/>
          <w:sz w:val="24"/>
          <w:szCs w:val="24"/>
          <w:lang w:eastAsia="lt-LT"/>
        </w:rPr>
        <w:t xml:space="preserve">17.1.1. ikimokyklinio ugdymo mokyklų, bendrojo ugdymo mokyklų, išskyrus šio priedo 18.2.1 ir 18.2.2 papunkčiuose nurodytas mokyklas, profesinio mokymo įstaigų vadovams ir jų pavaduotojams ugdymui, atsakingiems už mokinių, turinčių specialiųjų ugdymosi poreikių, ugdymo organizavimą, jeigu šiose įstaigose ugdoma (mokoma) 10 ir daugiau mokinių, dėl įgimtų ar įgytų sutrikimų turinčių didelių ar labai didelių specialiųjų ugdymosi poreikių; </w:t>
      </w:r>
    </w:p>
    <w:p w:rsidR="00F0626A" w:rsidRPr="00F0626A" w:rsidRDefault="00F0626A" w:rsidP="00F0626A">
      <w:pPr>
        <w:pStyle w:val="Betarp"/>
        <w:rPr>
          <w:rFonts w:ascii="Times New Roman" w:hAnsi="Times New Roman" w:cs="Times New Roman"/>
          <w:sz w:val="24"/>
          <w:szCs w:val="24"/>
          <w:lang w:eastAsia="lt-LT"/>
        </w:rPr>
      </w:pPr>
      <w:r w:rsidRPr="00F0626A">
        <w:rPr>
          <w:rFonts w:ascii="Times New Roman" w:hAnsi="Times New Roman" w:cs="Times New Roman"/>
          <w:sz w:val="24"/>
          <w:szCs w:val="24"/>
          <w:lang w:eastAsia="lt-LT"/>
        </w:rPr>
        <w:t>18.1.2. mokyklų vadovams ir jų pavaduotojams ugdymui, jeigu mokykloje ugdoma (mokoma) 10 ar daugiau užsieniečių ar Lietuvos Respublikos piliečių, atvykusių gyventi į Lietuvos Respubliką, nemokančių valstybinės kalbos, dvejus metus nuo mokinio mokymosi pagal bendrojo ugdymo ir profesinio mokymo programas pradžios Lietuvos Respublikoje;</w:t>
      </w:r>
    </w:p>
    <w:p w:rsidR="00F0626A" w:rsidRPr="00F0626A" w:rsidRDefault="00F0626A" w:rsidP="00F0626A">
      <w:pPr>
        <w:pStyle w:val="Betarp"/>
        <w:rPr>
          <w:rFonts w:ascii="Times New Roman" w:hAnsi="Times New Roman" w:cs="Times New Roman"/>
          <w:sz w:val="24"/>
          <w:szCs w:val="24"/>
          <w:lang w:eastAsia="lt-LT"/>
        </w:rPr>
      </w:pPr>
      <w:r w:rsidRPr="00F0626A">
        <w:rPr>
          <w:rFonts w:ascii="Times New Roman" w:hAnsi="Times New Roman" w:cs="Times New Roman"/>
          <w:sz w:val="24"/>
          <w:szCs w:val="24"/>
          <w:lang w:eastAsia="lt-LT"/>
        </w:rPr>
        <w:t xml:space="preserve">18.2. didinami 5–20 procentų mokyklų vadovams ir jų pavaduotojams ugdymui: </w:t>
      </w:r>
    </w:p>
    <w:p w:rsidR="00F0626A" w:rsidRPr="00F0626A" w:rsidRDefault="00F0626A" w:rsidP="00F0626A">
      <w:pPr>
        <w:pStyle w:val="Betarp"/>
        <w:rPr>
          <w:rFonts w:ascii="Times New Roman" w:hAnsi="Times New Roman" w:cs="Times New Roman"/>
          <w:sz w:val="24"/>
          <w:szCs w:val="24"/>
          <w:lang w:eastAsia="lt-LT"/>
        </w:rPr>
      </w:pPr>
      <w:r w:rsidRPr="00F0626A">
        <w:rPr>
          <w:rFonts w:ascii="Times New Roman" w:hAnsi="Times New Roman" w:cs="Times New Roman"/>
          <w:sz w:val="24"/>
          <w:szCs w:val="24"/>
          <w:lang w:eastAsia="lt-LT"/>
        </w:rPr>
        <w:t xml:space="preserve">18.2.1. dirbantiems mokyklose, skirtose mokiniams, dėl įgimtų ar įgytų sutrikimų turintiems didelių ar labai didelių specialiųjų ugdymosi poreikių, ar mokyklose, kurios turi padalinius, skirtus specialiųjų ugdymosi poreikių turintiems mokiniams, dėl įgimtų ar įgytų sutrikimų turintiems didelių ar labai didelių specialiųjų ugdymosi poreikių; </w:t>
      </w:r>
    </w:p>
    <w:p w:rsidR="00F0626A" w:rsidRPr="00F0626A" w:rsidRDefault="00F0626A" w:rsidP="00F0626A">
      <w:pPr>
        <w:pStyle w:val="Betarp"/>
        <w:rPr>
          <w:rFonts w:ascii="Times New Roman" w:hAnsi="Times New Roman" w:cs="Times New Roman"/>
          <w:sz w:val="24"/>
          <w:szCs w:val="24"/>
          <w:lang w:eastAsia="lt-LT"/>
        </w:rPr>
      </w:pPr>
      <w:r w:rsidRPr="00F0626A">
        <w:rPr>
          <w:rFonts w:ascii="Times New Roman" w:hAnsi="Times New Roman" w:cs="Times New Roman"/>
          <w:sz w:val="24"/>
          <w:szCs w:val="24"/>
          <w:lang w:eastAsia="lt-LT"/>
        </w:rPr>
        <w:t xml:space="preserve">18.2.2. dirbantiems mokyklose, skirtose mokiniams, dėl nepalankių aplinkos veiksnių turintiems specialiųjų ugdymosi poreikių; </w:t>
      </w:r>
    </w:p>
    <w:p w:rsidR="00F0626A" w:rsidRPr="00F0626A" w:rsidRDefault="00F0626A" w:rsidP="00F0626A">
      <w:pPr>
        <w:pStyle w:val="Betarp"/>
        <w:rPr>
          <w:rFonts w:ascii="Times New Roman" w:hAnsi="Times New Roman" w:cs="Times New Roman"/>
          <w:sz w:val="24"/>
          <w:szCs w:val="24"/>
          <w:lang w:eastAsia="lt-LT"/>
        </w:rPr>
      </w:pPr>
      <w:r w:rsidRPr="00F0626A">
        <w:rPr>
          <w:rFonts w:ascii="Times New Roman" w:hAnsi="Times New Roman" w:cs="Times New Roman"/>
          <w:sz w:val="24"/>
          <w:szCs w:val="24"/>
          <w:lang w:eastAsia="lt-LT"/>
        </w:rPr>
        <w:t>18.3. gali būti didinami iki 20 procentų mokyklų vadovams pagal savininko teises ir pareigas įgyvendinančios institucijos nustatytus kriterijus;</w:t>
      </w:r>
    </w:p>
    <w:p w:rsidR="00F0626A" w:rsidRPr="00F0626A" w:rsidRDefault="00F0626A" w:rsidP="00F0626A">
      <w:pPr>
        <w:pStyle w:val="Betarp"/>
        <w:rPr>
          <w:rFonts w:ascii="Times New Roman" w:hAnsi="Times New Roman" w:cs="Times New Roman"/>
          <w:sz w:val="24"/>
          <w:szCs w:val="24"/>
          <w:lang w:eastAsia="lt-LT"/>
        </w:rPr>
      </w:pPr>
      <w:r w:rsidRPr="00F0626A">
        <w:rPr>
          <w:rFonts w:ascii="Times New Roman" w:hAnsi="Times New Roman" w:cs="Times New Roman"/>
          <w:sz w:val="24"/>
          <w:szCs w:val="24"/>
          <w:lang w:eastAsia="lt-LT"/>
        </w:rPr>
        <w:t>18.4. gali būti didinami iki 20 procentų mokyklų vadovų pavaduotojams ugdymui pagal kitus biudžetinės įstaigos darbo apmokėjimo sistemoje nustatytus kriterijus.</w:t>
      </w:r>
    </w:p>
    <w:p w:rsidR="00F0626A" w:rsidRPr="00F0626A" w:rsidRDefault="00F0626A" w:rsidP="00F0626A">
      <w:pPr>
        <w:pStyle w:val="Betarp"/>
        <w:rPr>
          <w:rFonts w:ascii="Times New Roman" w:hAnsi="Times New Roman" w:cs="Times New Roman"/>
          <w:sz w:val="24"/>
          <w:szCs w:val="24"/>
          <w:lang w:eastAsia="lt-LT"/>
        </w:rPr>
      </w:pPr>
      <w:r w:rsidRPr="00F0626A">
        <w:rPr>
          <w:rFonts w:ascii="Times New Roman" w:hAnsi="Times New Roman" w:cs="Times New Roman"/>
          <w:sz w:val="24"/>
          <w:szCs w:val="24"/>
          <w:lang w:eastAsia="lt-LT"/>
        </w:rPr>
        <w:t>19. Jeigu mokyklos vadovo ar jo pavaduotojo ugdymui veikla atitinka du ir daugiau šio priedo 26 punkte nustatytų kriterijų, jo pareiginės algos pastoviosios dalies koeficientas didinamas ne daugiau kaip 25 procentais. Pareiginės algos pastoviosios dalies koeficientų didinimo dėl veiklos sudėtingumo kriterijai, nurodyti šio priedo 26 punkte, atsižvelgiant į veiklos sudėtingumo mastą, detalizuojami biudžetinės įstaigos darbo apmokėjimo sistemoje.</w:t>
      </w:r>
    </w:p>
    <w:p w:rsidR="00F0626A" w:rsidRPr="00F0626A" w:rsidRDefault="00F0626A" w:rsidP="00F0626A">
      <w:pPr>
        <w:pStyle w:val="Betarp"/>
        <w:rPr>
          <w:rFonts w:ascii="Times New Roman" w:hAnsi="Times New Roman" w:cs="Times New Roman"/>
          <w:sz w:val="24"/>
          <w:szCs w:val="24"/>
          <w:lang w:eastAsia="lt-LT"/>
        </w:rPr>
      </w:pPr>
      <w:r w:rsidRPr="00F0626A">
        <w:rPr>
          <w:rFonts w:ascii="Times New Roman" w:hAnsi="Times New Roman" w:cs="Times New Roman"/>
          <w:sz w:val="24"/>
          <w:szCs w:val="24"/>
          <w:lang w:eastAsia="lt-LT"/>
        </w:rPr>
        <w:lastRenderedPageBreak/>
        <w:t xml:space="preserve">20. Bendrojo ugdymo, ikimokyklinio ugdymo mokyklų, profesinio mokymo įstaigų vadovų ir vadovų pavaduotojų ugdymui pareiginės algos pastoviosios dalies koeficientai nustatomi atsižvelgiant į mokinių skaičių einamųjų metų rugsėjo 1 dieną, išskyrus mokyklas, skirtas mokiniams, dėl įgimtų ar įgytų sutrikimų (elgesio ir emocijų ar sveikatos problemų) turintiems didelių ar labai didelių specialiųjų ugdymosi poreikių; ligoninių mokyklų, sanatorijų mokyklų, nepilnamečių tardymo izoliatorių ir pataisos įstaigų mokyklų, tardymo izoliatorių ir (ar) pataisos įstaigų suaugusiųjų mokyklų, vaikų socializacijos centrų vadovų ir vadovų pavaduotojų ugdymui – pagal vidutinį metinį mokinių skaičių; neformaliojo vaikų švietimo mokyklų vadovų ir vadovų pavaduotojų ugdymui – atsižvelgiant į mokinių skaičių einamųjų metų spalio 1 dieną. Bendrabučiuose gyvenantys mokiniai į bendrą mokinių skaičių įskaičiuojami taikant koeficientą 1,5. Vidutinis metinis mokinių skaičius apskaičiuojamas sudėjus praėjusių mokslo metų kiekvieno mėnesio vidutinį mokinių skaičių ir šią sumą padalijus iš to laikotarpio mėnesių, kuriais buvo mokinių, skaičiaus. Vidutinis mėnesinis mokinių skaičius apskaičiuojamas sudėjus kiekvieną dieną buvusių mokinių skaičių ir šį bendrą skaičių padalijus iš mėnesio dienų, kuriomis buvo mokinių, skaičiaus. Į mokinių skaičių įskaičiuojami tik tie mokiniai, kurie buvo mokomi. </w:t>
      </w:r>
    </w:p>
    <w:p w:rsidR="00F0626A" w:rsidRPr="00F0626A" w:rsidRDefault="00F0626A" w:rsidP="00F0626A">
      <w:pPr>
        <w:pStyle w:val="Betarp"/>
        <w:rPr>
          <w:rFonts w:ascii="Times New Roman" w:hAnsi="Times New Roman" w:cs="Times New Roman"/>
          <w:sz w:val="24"/>
          <w:szCs w:val="24"/>
          <w:lang w:eastAsia="lt-LT"/>
        </w:rPr>
      </w:pPr>
    </w:p>
    <w:p w:rsidR="00F0626A" w:rsidRPr="00F0626A" w:rsidRDefault="00F0626A" w:rsidP="00F0626A">
      <w:pPr>
        <w:ind w:firstLine="720"/>
        <w:jc w:val="center"/>
        <w:rPr>
          <w:rFonts w:ascii="Times New Roman" w:hAnsi="Times New Roman" w:cs="Times New Roman"/>
          <w:sz w:val="24"/>
          <w:szCs w:val="24"/>
          <w:lang w:eastAsia="lt-LT"/>
        </w:rPr>
      </w:pPr>
      <w:r w:rsidRPr="00F0626A">
        <w:rPr>
          <w:rFonts w:ascii="Times New Roman" w:hAnsi="Times New Roman" w:cs="Times New Roman"/>
          <w:sz w:val="24"/>
          <w:szCs w:val="24"/>
          <w:lang w:eastAsia="lt-LT"/>
        </w:rPr>
        <w:t>------------------------------</w:t>
      </w:r>
    </w:p>
    <w:p w:rsidR="00004B58" w:rsidRPr="00F0626A" w:rsidRDefault="008876C4" w:rsidP="00004B5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SUDERINTA</w:t>
      </w:r>
    </w:p>
    <w:p w:rsidR="008876C4" w:rsidRDefault="008706F4" w:rsidP="00004B58">
      <w:pPr>
        <w:spacing w:after="0" w:line="240" w:lineRule="auto"/>
        <w:rPr>
          <w:rFonts w:ascii="Times New Roman" w:eastAsia="Calibri" w:hAnsi="Times New Roman" w:cs="Times New Roman"/>
          <w:sz w:val="24"/>
          <w:szCs w:val="24"/>
        </w:rPr>
      </w:pPr>
      <w:r w:rsidRPr="00F0626A">
        <w:rPr>
          <w:rFonts w:ascii="Times New Roman" w:eastAsia="Calibri" w:hAnsi="Times New Roman" w:cs="Times New Roman"/>
          <w:sz w:val="24"/>
          <w:szCs w:val="24"/>
        </w:rPr>
        <w:t xml:space="preserve">Švenčionių </w:t>
      </w:r>
      <w:r w:rsidR="00004B58" w:rsidRPr="00F0626A">
        <w:rPr>
          <w:rFonts w:ascii="Times New Roman" w:eastAsia="Calibri" w:hAnsi="Times New Roman" w:cs="Times New Roman"/>
          <w:sz w:val="24"/>
          <w:szCs w:val="24"/>
        </w:rPr>
        <w:t xml:space="preserve">lopšelio-darželio </w:t>
      </w:r>
      <w:r w:rsidR="00004B58" w:rsidRPr="00F0626A">
        <w:rPr>
          <w:rFonts w:ascii="Times New Roman" w:eastAsia="Calibri" w:hAnsi="Times New Roman" w:cs="Times New Roman"/>
          <w:sz w:val="24"/>
          <w:szCs w:val="24"/>
        </w:rPr>
        <w:tab/>
      </w:r>
    </w:p>
    <w:p w:rsidR="008706F4" w:rsidRPr="00F0626A" w:rsidRDefault="008706F4" w:rsidP="00004B58">
      <w:pPr>
        <w:spacing w:after="0" w:line="240" w:lineRule="auto"/>
        <w:rPr>
          <w:rFonts w:ascii="Times New Roman" w:eastAsia="Calibri" w:hAnsi="Times New Roman" w:cs="Times New Roman"/>
          <w:sz w:val="24"/>
          <w:szCs w:val="24"/>
        </w:rPr>
      </w:pPr>
      <w:r w:rsidRPr="00F0626A">
        <w:rPr>
          <w:rFonts w:ascii="Times New Roman" w:eastAsia="Calibri" w:hAnsi="Times New Roman" w:cs="Times New Roman"/>
          <w:sz w:val="24"/>
          <w:szCs w:val="24"/>
        </w:rPr>
        <w:t xml:space="preserve">,,Gandriukas“ </w:t>
      </w:r>
      <w:r w:rsidR="00004B58" w:rsidRPr="00F0626A">
        <w:rPr>
          <w:rFonts w:ascii="Times New Roman" w:eastAsia="Calibri" w:hAnsi="Times New Roman" w:cs="Times New Roman"/>
          <w:sz w:val="24"/>
          <w:szCs w:val="24"/>
        </w:rPr>
        <w:t xml:space="preserve">tarybos </w:t>
      </w:r>
      <w:r w:rsidRPr="00F0626A">
        <w:rPr>
          <w:rFonts w:ascii="Times New Roman" w:eastAsia="Calibri" w:hAnsi="Times New Roman" w:cs="Times New Roman"/>
          <w:sz w:val="24"/>
          <w:szCs w:val="24"/>
        </w:rPr>
        <w:t>2018-12-27</w:t>
      </w:r>
    </w:p>
    <w:p w:rsidR="00EA50DD" w:rsidRDefault="008706F4" w:rsidP="008706F4">
      <w:pPr>
        <w:spacing w:after="0" w:line="240" w:lineRule="auto"/>
        <w:rPr>
          <w:rFonts w:ascii="Times New Roman" w:eastAsia="Calibri" w:hAnsi="Times New Roman" w:cs="Times New Roman"/>
          <w:sz w:val="24"/>
          <w:szCs w:val="24"/>
        </w:rPr>
      </w:pPr>
      <w:r w:rsidRPr="00F0626A">
        <w:rPr>
          <w:rFonts w:ascii="Times New Roman" w:eastAsia="Calibri" w:hAnsi="Times New Roman" w:cs="Times New Roman"/>
          <w:sz w:val="24"/>
          <w:szCs w:val="24"/>
        </w:rPr>
        <w:t>protokolas Nr. BD-121</w:t>
      </w:r>
    </w:p>
    <w:p w:rsidR="00577FD5" w:rsidRDefault="00577FD5" w:rsidP="008706F4">
      <w:pPr>
        <w:spacing w:after="0" w:line="240" w:lineRule="auto"/>
        <w:rPr>
          <w:rFonts w:ascii="Times New Roman" w:eastAsia="Calibri" w:hAnsi="Times New Roman" w:cs="Times New Roman"/>
          <w:sz w:val="24"/>
          <w:szCs w:val="24"/>
        </w:rPr>
      </w:pPr>
    </w:p>
    <w:p w:rsidR="00577FD5" w:rsidRDefault="00577FD5" w:rsidP="008706F4">
      <w:pPr>
        <w:spacing w:after="0" w:line="240" w:lineRule="auto"/>
        <w:rPr>
          <w:rFonts w:ascii="Times New Roman" w:eastAsia="Calibri" w:hAnsi="Times New Roman" w:cs="Times New Roman"/>
          <w:sz w:val="24"/>
          <w:szCs w:val="24"/>
        </w:rPr>
      </w:pPr>
    </w:p>
    <w:p w:rsidR="00577FD5" w:rsidRDefault="00577FD5" w:rsidP="008706F4">
      <w:pPr>
        <w:spacing w:after="0" w:line="240" w:lineRule="auto"/>
        <w:rPr>
          <w:rFonts w:ascii="Times New Roman" w:eastAsia="Calibri" w:hAnsi="Times New Roman" w:cs="Times New Roman"/>
          <w:sz w:val="24"/>
          <w:szCs w:val="24"/>
        </w:rPr>
      </w:pPr>
    </w:p>
    <w:p w:rsidR="00577FD5" w:rsidRDefault="00577FD5" w:rsidP="008706F4">
      <w:pPr>
        <w:spacing w:after="0" w:line="240" w:lineRule="auto"/>
        <w:rPr>
          <w:rFonts w:ascii="Times New Roman" w:eastAsia="Calibri" w:hAnsi="Times New Roman" w:cs="Times New Roman"/>
          <w:sz w:val="24"/>
          <w:szCs w:val="24"/>
        </w:rPr>
      </w:pPr>
    </w:p>
    <w:p w:rsidR="00577FD5" w:rsidRDefault="00577FD5" w:rsidP="008706F4">
      <w:pPr>
        <w:spacing w:after="0" w:line="240" w:lineRule="auto"/>
        <w:rPr>
          <w:rFonts w:ascii="Times New Roman" w:eastAsia="Calibri" w:hAnsi="Times New Roman" w:cs="Times New Roman"/>
          <w:sz w:val="24"/>
          <w:szCs w:val="24"/>
        </w:rPr>
      </w:pPr>
    </w:p>
    <w:p w:rsidR="00577FD5" w:rsidRDefault="00577FD5" w:rsidP="008706F4">
      <w:pPr>
        <w:spacing w:after="0" w:line="240" w:lineRule="auto"/>
        <w:rPr>
          <w:rFonts w:ascii="Times New Roman" w:eastAsia="Calibri" w:hAnsi="Times New Roman" w:cs="Times New Roman"/>
          <w:sz w:val="24"/>
          <w:szCs w:val="24"/>
        </w:rPr>
      </w:pPr>
    </w:p>
    <w:p w:rsidR="00577FD5" w:rsidRDefault="00577FD5" w:rsidP="008706F4">
      <w:pPr>
        <w:spacing w:after="0" w:line="240" w:lineRule="auto"/>
        <w:rPr>
          <w:rFonts w:ascii="Times New Roman" w:eastAsia="Calibri" w:hAnsi="Times New Roman" w:cs="Times New Roman"/>
          <w:sz w:val="24"/>
          <w:szCs w:val="24"/>
        </w:rPr>
      </w:pPr>
    </w:p>
    <w:p w:rsidR="00577FD5" w:rsidRDefault="00577FD5" w:rsidP="008706F4">
      <w:pPr>
        <w:spacing w:after="0" w:line="240" w:lineRule="auto"/>
        <w:rPr>
          <w:rFonts w:ascii="Times New Roman" w:eastAsia="Calibri" w:hAnsi="Times New Roman" w:cs="Times New Roman"/>
          <w:sz w:val="24"/>
          <w:szCs w:val="24"/>
        </w:rPr>
      </w:pPr>
    </w:p>
    <w:p w:rsidR="00577FD5" w:rsidRDefault="00577FD5" w:rsidP="008706F4">
      <w:pPr>
        <w:spacing w:after="0" w:line="240" w:lineRule="auto"/>
        <w:rPr>
          <w:rFonts w:ascii="Times New Roman" w:eastAsia="Calibri" w:hAnsi="Times New Roman" w:cs="Times New Roman"/>
          <w:sz w:val="24"/>
          <w:szCs w:val="24"/>
        </w:rPr>
      </w:pPr>
    </w:p>
    <w:p w:rsidR="00577FD5" w:rsidRDefault="00577FD5" w:rsidP="008706F4">
      <w:pPr>
        <w:spacing w:after="0" w:line="240" w:lineRule="auto"/>
        <w:rPr>
          <w:rFonts w:ascii="Times New Roman" w:eastAsia="Calibri" w:hAnsi="Times New Roman" w:cs="Times New Roman"/>
          <w:sz w:val="24"/>
          <w:szCs w:val="24"/>
        </w:rPr>
      </w:pPr>
    </w:p>
    <w:p w:rsidR="00577FD5" w:rsidRDefault="00577FD5" w:rsidP="008706F4">
      <w:pPr>
        <w:spacing w:after="0" w:line="240" w:lineRule="auto"/>
        <w:rPr>
          <w:rFonts w:ascii="Times New Roman" w:eastAsia="Calibri" w:hAnsi="Times New Roman" w:cs="Times New Roman"/>
          <w:sz w:val="24"/>
          <w:szCs w:val="24"/>
        </w:rPr>
      </w:pPr>
    </w:p>
    <w:p w:rsidR="00577FD5" w:rsidRDefault="00577FD5" w:rsidP="008706F4">
      <w:pPr>
        <w:spacing w:after="0" w:line="240" w:lineRule="auto"/>
        <w:rPr>
          <w:rFonts w:ascii="Times New Roman" w:eastAsia="Calibri" w:hAnsi="Times New Roman" w:cs="Times New Roman"/>
          <w:sz w:val="24"/>
          <w:szCs w:val="24"/>
        </w:rPr>
      </w:pPr>
    </w:p>
    <w:p w:rsidR="00577FD5" w:rsidRDefault="00577FD5" w:rsidP="008706F4">
      <w:pPr>
        <w:spacing w:after="0" w:line="240" w:lineRule="auto"/>
        <w:rPr>
          <w:rFonts w:ascii="Times New Roman" w:eastAsia="Calibri" w:hAnsi="Times New Roman" w:cs="Times New Roman"/>
          <w:sz w:val="24"/>
          <w:szCs w:val="24"/>
        </w:rPr>
      </w:pPr>
    </w:p>
    <w:p w:rsidR="00577FD5" w:rsidRDefault="00577FD5" w:rsidP="008706F4">
      <w:pPr>
        <w:spacing w:after="0" w:line="240" w:lineRule="auto"/>
        <w:rPr>
          <w:rFonts w:ascii="Times New Roman" w:eastAsia="Calibri" w:hAnsi="Times New Roman" w:cs="Times New Roman"/>
          <w:sz w:val="24"/>
          <w:szCs w:val="24"/>
        </w:rPr>
      </w:pPr>
    </w:p>
    <w:p w:rsidR="00577FD5" w:rsidRDefault="00577FD5" w:rsidP="008706F4">
      <w:pPr>
        <w:spacing w:after="0" w:line="240" w:lineRule="auto"/>
        <w:rPr>
          <w:rFonts w:ascii="Times New Roman" w:eastAsia="Calibri" w:hAnsi="Times New Roman" w:cs="Times New Roman"/>
          <w:sz w:val="24"/>
          <w:szCs w:val="24"/>
        </w:rPr>
      </w:pPr>
    </w:p>
    <w:p w:rsidR="00577FD5" w:rsidRDefault="00577FD5" w:rsidP="008706F4">
      <w:pPr>
        <w:spacing w:after="0" w:line="240" w:lineRule="auto"/>
        <w:rPr>
          <w:rFonts w:ascii="Times New Roman" w:eastAsia="Calibri" w:hAnsi="Times New Roman" w:cs="Times New Roman"/>
          <w:sz w:val="24"/>
          <w:szCs w:val="24"/>
        </w:rPr>
      </w:pPr>
    </w:p>
    <w:p w:rsidR="00577FD5" w:rsidRDefault="00577FD5" w:rsidP="008706F4">
      <w:pPr>
        <w:spacing w:after="0" w:line="240" w:lineRule="auto"/>
        <w:rPr>
          <w:rFonts w:ascii="Times New Roman" w:eastAsia="Calibri" w:hAnsi="Times New Roman" w:cs="Times New Roman"/>
          <w:sz w:val="24"/>
          <w:szCs w:val="24"/>
        </w:rPr>
      </w:pPr>
    </w:p>
    <w:p w:rsidR="00577FD5" w:rsidRDefault="00577FD5" w:rsidP="008706F4">
      <w:pPr>
        <w:spacing w:after="0" w:line="240" w:lineRule="auto"/>
        <w:rPr>
          <w:rFonts w:ascii="Times New Roman" w:eastAsia="Calibri" w:hAnsi="Times New Roman" w:cs="Times New Roman"/>
          <w:sz w:val="24"/>
          <w:szCs w:val="24"/>
        </w:rPr>
      </w:pPr>
    </w:p>
    <w:p w:rsidR="00577FD5" w:rsidRDefault="00577FD5" w:rsidP="008706F4">
      <w:pPr>
        <w:spacing w:after="0" w:line="240" w:lineRule="auto"/>
        <w:rPr>
          <w:rFonts w:ascii="Times New Roman" w:eastAsia="Calibri" w:hAnsi="Times New Roman" w:cs="Times New Roman"/>
          <w:sz w:val="24"/>
          <w:szCs w:val="24"/>
        </w:rPr>
      </w:pPr>
    </w:p>
    <w:p w:rsidR="00577FD5" w:rsidRDefault="00577FD5" w:rsidP="008706F4">
      <w:pPr>
        <w:spacing w:after="0" w:line="240" w:lineRule="auto"/>
        <w:rPr>
          <w:rFonts w:ascii="Times New Roman" w:eastAsia="Calibri" w:hAnsi="Times New Roman" w:cs="Times New Roman"/>
          <w:sz w:val="24"/>
          <w:szCs w:val="24"/>
        </w:rPr>
      </w:pPr>
    </w:p>
    <w:p w:rsidR="00577FD5" w:rsidRDefault="00577FD5" w:rsidP="008706F4">
      <w:pPr>
        <w:spacing w:after="0" w:line="240" w:lineRule="auto"/>
        <w:rPr>
          <w:rFonts w:ascii="Times New Roman" w:eastAsia="Calibri" w:hAnsi="Times New Roman" w:cs="Times New Roman"/>
          <w:sz w:val="24"/>
          <w:szCs w:val="24"/>
        </w:rPr>
      </w:pPr>
    </w:p>
    <w:p w:rsidR="00577FD5" w:rsidRDefault="00577FD5" w:rsidP="008706F4">
      <w:pPr>
        <w:spacing w:after="0" w:line="240" w:lineRule="auto"/>
        <w:rPr>
          <w:rFonts w:ascii="Times New Roman" w:eastAsia="Calibri" w:hAnsi="Times New Roman" w:cs="Times New Roman"/>
          <w:sz w:val="24"/>
          <w:szCs w:val="24"/>
        </w:rPr>
      </w:pPr>
    </w:p>
    <w:p w:rsidR="00577FD5" w:rsidRDefault="00577FD5" w:rsidP="008706F4">
      <w:pPr>
        <w:spacing w:after="0" w:line="240" w:lineRule="auto"/>
        <w:rPr>
          <w:rFonts w:ascii="Times New Roman" w:eastAsia="Calibri" w:hAnsi="Times New Roman" w:cs="Times New Roman"/>
          <w:sz w:val="24"/>
          <w:szCs w:val="24"/>
        </w:rPr>
      </w:pPr>
    </w:p>
    <w:p w:rsidR="00577FD5" w:rsidRDefault="00577FD5" w:rsidP="008706F4">
      <w:pPr>
        <w:spacing w:after="0" w:line="240" w:lineRule="auto"/>
        <w:rPr>
          <w:rFonts w:ascii="Times New Roman" w:eastAsia="Calibri" w:hAnsi="Times New Roman" w:cs="Times New Roman"/>
          <w:sz w:val="24"/>
          <w:szCs w:val="24"/>
        </w:rPr>
      </w:pPr>
    </w:p>
    <w:p w:rsidR="00577FD5" w:rsidRDefault="00577FD5" w:rsidP="008706F4">
      <w:pPr>
        <w:spacing w:after="0" w:line="240" w:lineRule="auto"/>
        <w:rPr>
          <w:rFonts w:ascii="Times New Roman" w:eastAsia="Calibri" w:hAnsi="Times New Roman" w:cs="Times New Roman"/>
          <w:sz w:val="24"/>
          <w:szCs w:val="24"/>
        </w:rPr>
      </w:pPr>
    </w:p>
    <w:p w:rsidR="00577FD5" w:rsidRDefault="00577FD5" w:rsidP="008706F4">
      <w:pPr>
        <w:spacing w:after="0" w:line="240" w:lineRule="auto"/>
        <w:rPr>
          <w:rFonts w:ascii="Times New Roman" w:eastAsia="Calibri" w:hAnsi="Times New Roman" w:cs="Times New Roman"/>
          <w:sz w:val="24"/>
          <w:szCs w:val="24"/>
        </w:rPr>
      </w:pPr>
    </w:p>
    <w:p w:rsidR="00577FD5" w:rsidRDefault="00577FD5" w:rsidP="008706F4">
      <w:pPr>
        <w:spacing w:after="0" w:line="240" w:lineRule="auto"/>
        <w:rPr>
          <w:rFonts w:ascii="Times New Roman" w:eastAsia="Calibri" w:hAnsi="Times New Roman" w:cs="Times New Roman"/>
          <w:sz w:val="24"/>
          <w:szCs w:val="24"/>
        </w:rPr>
      </w:pPr>
    </w:p>
    <w:p w:rsidR="00577FD5" w:rsidRDefault="00577FD5" w:rsidP="008706F4">
      <w:pPr>
        <w:spacing w:after="0" w:line="240" w:lineRule="auto"/>
        <w:rPr>
          <w:rFonts w:ascii="Times New Roman" w:eastAsia="Calibri" w:hAnsi="Times New Roman" w:cs="Times New Roman"/>
          <w:sz w:val="24"/>
          <w:szCs w:val="24"/>
        </w:rPr>
      </w:pPr>
    </w:p>
    <w:p w:rsidR="00577FD5" w:rsidRDefault="00577FD5" w:rsidP="008706F4">
      <w:pPr>
        <w:spacing w:after="0" w:line="240" w:lineRule="auto"/>
        <w:rPr>
          <w:rFonts w:ascii="Times New Roman" w:eastAsia="Calibri" w:hAnsi="Times New Roman" w:cs="Times New Roman"/>
          <w:sz w:val="24"/>
          <w:szCs w:val="24"/>
        </w:rPr>
      </w:pPr>
    </w:p>
    <w:p w:rsidR="00577FD5" w:rsidRDefault="00577FD5" w:rsidP="008706F4">
      <w:pPr>
        <w:spacing w:after="0" w:line="240" w:lineRule="auto"/>
        <w:rPr>
          <w:rFonts w:ascii="Times New Roman" w:eastAsia="Calibri" w:hAnsi="Times New Roman" w:cs="Times New Roman"/>
          <w:sz w:val="24"/>
          <w:szCs w:val="24"/>
        </w:rPr>
      </w:pPr>
    </w:p>
    <w:tbl>
      <w:tblPr>
        <w:tblW w:w="9888" w:type="dxa"/>
        <w:tblLayout w:type="fixed"/>
        <w:tblLook w:val="04A0" w:firstRow="1" w:lastRow="0" w:firstColumn="1" w:lastColumn="0" w:noHBand="0" w:noVBand="1"/>
      </w:tblPr>
      <w:tblGrid>
        <w:gridCol w:w="1950"/>
        <w:gridCol w:w="851"/>
        <w:gridCol w:w="283"/>
        <w:gridCol w:w="1276"/>
        <w:gridCol w:w="992"/>
        <w:gridCol w:w="1276"/>
        <w:gridCol w:w="283"/>
        <w:gridCol w:w="2977"/>
      </w:tblGrid>
      <w:tr w:rsidR="00577FD5" w:rsidRPr="00577FD5" w:rsidTr="00577FD5">
        <w:trPr>
          <w:cantSplit/>
          <w:trHeight w:val="992"/>
        </w:trPr>
        <w:tc>
          <w:tcPr>
            <w:tcW w:w="4361" w:type="dxa"/>
            <w:gridSpan w:val="4"/>
          </w:tcPr>
          <w:p w:rsidR="00577FD5" w:rsidRPr="00577FD5" w:rsidRDefault="00577FD5" w:rsidP="00577FD5">
            <w:pPr>
              <w:spacing w:after="0" w:line="240" w:lineRule="auto"/>
              <w:jc w:val="center"/>
              <w:rPr>
                <w:rFonts w:ascii="Times New Roman" w:eastAsia="Times New Roman" w:hAnsi="Times New Roman" w:cs="Times New Roman"/>
                <w:sz w:val="24"/>
                <w:szCs w:val="20"/>
              </w:rPr>
            </w:pPr>
          </w:p>
        </w:tc>
        <w:tc>
          <w:tcPr>
            <w:tcW w:w="992" w:type="dxa"/>
            <w:hideMark/>
          </w:tcPr>
          <w:p w:rsidR="00577FD5" w:rsidRPr="00577FD5" w:rsidRDefault="00577FD5" w:rsidP="00577FD5">
            <w:pPr>
              <w:spacing w:after="0" w:line="240" w:lineRule="auto"/>
              <w:ind w:left="-108" w:right="-87"/>
              <w:jc w:val="center"/>
              <w:rPr>
                <w:rFonts w:ascii="Times New Roman" w:eastAsia="Times New Roman" w:hAnsi="Times New Roman" w:cs="Times New Roman"/>
                <w:sz w:val="24"/>
                <w:szCs w:val="20"/>
              </w:rPr>
            </w:pPr>
            <w:r w:rsidRPr="00577FD5">
              <w:rPr>
                <w:rFonts w:ascii="Times New Roman" w:eastAsia="Times New Roman" w:hAnsi="Times New Roman" w:cs="Times New Roman"/>
                <w:noProof/>
                <w:sz w:val="24"/>
                <w:szCs w:val="20"/>
                <w:lang w:eastAsia="lt-LT"/>
              </w:rPr>
              <w:drawing>
                <wp:inline distT="0" distB="0" distL="0" distR="0" wp14:anchorId="3B90F59C" wp14:editId="4B33FE40">
                  <wp:extent cx="502920" cy="586740"/>
                  <wp:effectExtent l="0" t="0" r="0" b="3810"/>
                  <wp:docPr id="4" name="Paveikslėlis 4" descr="baltos zuv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ltos zuvy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20" cy="586740"/>
                          </a:xfrm>
                          <a:prstGeom prst="rect">
                            <a:avLst/>
                          </a:prstGeom>
                          <a:noFill/>
                          <a:ln>
                            <a:noFill/>
                          </a:ln>
                        </pic:spPr>
                      </pic:pic>
                    </a:graphicData>
                  </a:graphic>
                </wp:inline>
              </w:drawing>
            </w:r>
          </w:p>
        </w:tc>
        <w:tc>
          <w:tcPr>
            <w:tcW w:w="4536" w:type="dxa"/>
            <w:gridSpan w:val="3"/>
          </w:tcPr>
          <w:p w:rsidR="00577FD5" w:rsidRPr="00577FD5" w:rsidRDefault="00577FD5" w:rsidP="00577FD5">
            <w:pPr>
              <w:tabs>
                <w:tab w:val="right" w:pos="2671"/>
              </w:tabs>
              <w:spacing w:after="0" w:line="240" w:lineRule="auto"/>
              <w:jc w:val="center"/>
              <w:rPr>
                <w:rFonts w:ascii="Times New Roman" w:eastAsia="Times New Roman" w:hAnsi="Times New Roman" w:cs="Times New Roman"/>
                <w:sz w:val="24"/>
                <w:szCs w:val="20"/>
              </w:rPr>
            </w:pPr>
          </w:p>
        </w:tc>
      </w:tr>
      <w:tr w:rsidR="00577FD5" w:rsidRPr="00577FD5" w:rsidTr="00577FD5">
        <w:trPr>
          <w:cantSplit/>
        </w:trPr>
        <w:tc>
          <w:tcPr>
            <w:tcW w:w="9889" w:type="dxa"/>
            <w:gridSpan w:val="8"/>
            <w:hideMark/>
          </w:tcPr>
          <w:p w:rsidR="00577FD5" w:rsidRPr="00577FD5" w:rsidRDefault="00577FD5" w:rsidP="00577FD5">
            <w:pPr>
              <w:keepNext/>
              <w:spacing w:after="0" w:line="240" w:lineRule="auto"/>
              <w:jc w:val="center"/>
              <w:outlineLvl w:val="1"/>
              <w:rPr>
                <w:rFonts w:ascii="Times New Roman" w:eastAsia="Times New Roman" w:hAnsi="Times New Roman" w:cs="Times New Roman"/>
                <w:b/>
                <w:sz w:val="24"/>
                <w:szCs w:val="20"/>
              </w:rPr>
            </w:pPr>
            <w:r w:rsidRPr="00577FD5">
              <w:rPr>
                <w:rFonts w:ascii="Times New Roman" w:eastAsia="Times New Roman" w:hAnsi="Times New Roman" w:cs="Times New Roman"/>
                <w:b/>
                <w:sz w:val="24"/>
                <w:szCs w:val="20"/>
              </w:rPr>
              <w:t xml:space="preserve">ŠVENČIONIŲ LOPŠELIO-DARŽELIO „GANDRIUKAS” </w:t>
            </w:r>
          </w:p>
          <w:p w:rsidR="00577FD5" w:rsidRPr="00577FD5" w:rsidRDefault="00577FD5" w:rsidP="00577FD5">
            <w:pPr>
              <w:keepNext/>
              <w:spacing w:after="0" w:line="240" w:lineRule="auto"/>
              <w:jc w:val="center"/>
              <w:outlineLvl w:val="1"/>
              <w:rPr>
                <w:rFonts w:ascii="TimesLT" w:eastAsia="Times New Roman" w:hAnsi="TimesLT" w:cs="Times New Roman"/>
                <w:b/>
                <w:sz w:val="24"/>
                <w:szCs w:val="20"/>
              </w:rPr>
            </w:pPr>
            <w:r w:rsidRPr="00577FD5">
              <w:rPr>
                <w:rFonts w:ascii="Times New Roman" w:eastAsia="Times New Roman" w:hAnsi="Times New Roman" w:cs="Times New Roman"/>
                <w:b/>
                <w:sz w:val="24"/>
                <w:szCs w:val="20"/>
              </w:rPr>
              <w:t>DIREKTORIUS</w:t>
            </w:r>
          </w:p>
        </w:tc>
      </w:tr>
      <w:tr w:rsidR="00577FD5" w:rsidRPr="00577FD5" w:rsidTr="00577FD5">
        <w:trPr>
          <w:cantSplit/>
        </w:trPr>
        <w:tc>
          <w:tcPr>
            <w:tcW w:w="9889" w:type="dxa"/>
            <w:gridSpan w:val="8"/>
          </w:tcPr>
          <w:p w:rsidR="00577FD5" w:rsidRPr="00577FD5" w:rsidRDefault="00577FD5" w:rsidP="00577FD5">
            <w:pPr>
              <w:keepNext/>
              <w:spacing w:after="0" w:line="240" w:lineRule="auto"/>
              <w:jc w:val="center"/>
              <w:outlineLvl w:val="1"/>
              <w:rPr>
                <w:rFonts w:ascii="TimesLT" w:eastAsia="Times New Roman" w:hAnsi="TimesLT" w:cs="Times New Roman"/>
                <w:b/>
                <w:sz w:val="24"/>
                <w:szCs w:val="20"/>
              </w:rPr>
            </w:pPr>
          </w:p>
          <w:p w:rsidR="00577FD5" w:rsidRPr="00577FD5" w:rsidRDefault="00577FD5" w:rsidP="00577FD5">
            <w:pPr>
              <w:spacing w:after="0" w:line="240" w:lineRule="auto"/>
              <w:rPr>
                <w:rFonts w:ascii="TimesLT" w:eastAsia="Times New Roman" w:hAnsi="TimesLT" w:cs="Times New Roman"/>
                <w:sz w:val="24"/>
                <w:szCs w:val="20"/>
              </w:rPr>
            </w:pPr>
          </w:p>
        </w:tc>
      </w:tr>
      <w:tr w:rsidR="00577FD5" w:rsidRPr="00577FD5" w:rsidTr="00577FD5">
        <w:trPr>
          <w:cantSplit/>
          <w:trHeight w:val="567"/>
        </w:trPr>
        <w:tc>
          <w:tcPr>
            <w:tcW w:w="2802" w:type="dxa"/>
            <w:gridSpan w:val="2"/>
          </w:tcPr>
          <w:p w:rsidR="00577FD5" w:rsidRPr="00577FD5" w:rsidRDefault="00577FD5" w:rsidP="00577FD5">
            <w:pPr>
              <w:spacing w:after="0" w:line="240" w:lineRule="auto"/>
              <w:jc w:val="center"/>
              <w:rPr>
                <w:rFonts w:ascii="Times New Roman" w:eastAsia="Times New Roman" w:hAnsi="Times New Roman" w:cs="Times New Roman"/>
                <w:sz w:val="24"/>
                <w:szCs w:val="20"/>
              </w:rPr>
            </w:pPr>
          </w:p>
        </w:tc>
        <w:tc>
          <w:tcPr>
            <w:tcW w:w="283" w:type="dxa"/>
          </w:tcPr>
          <w:p w:rsidR="00577FD5" w:rsidRPr="00577FD5" w:rsidRDefault="00577FD5" w:rsidP="00577FD5">
            <w:pPr>
              <w:spacing w:after="0" w:line="240" w:lineRule="auto"/>
              <w:rPr>
                <w:rFonts w:ascii="Times New Roman" w:eastAsia="Times New Roman" w:hAnsi="Times New Roman" w:cs="Times New Roman"/>
                <w:sz w:val="24"/>
                <w:szCs w:val="20"/>
              </w:rPr>
            </w:pPr>
          </w:p>
          <w:p w:rsidR="00577FD5" w:rsidRPr="00577FD5" w:rsidRDefault="00577FD5" w:rsidP="00577FD5">
            <w:pPr>
              <w:spacing w:after="0" w:line="240" w:lineRule="auto"/>
              <w:rPr>
                <w:rFonts w:ascii="Times New Roman" w:eastAsia="Times New Roman" w:hAnsi="Times New Roman" w:cs="Times New Roman"/>
                <w:sz w:val="24"/>
                <w:szCs w:val="20"/>
              </w:rPr>
            </w:pPr>
          </w:p>
        </w:tc>
        <w:tc>
          <w:tcPr>
            <w:tcW w:w="3544" w:type="dxa"/>
            <w:gridSpan w:val="3"/>
            <w:hideMark/>
          </w:tcPr>
          <w:p w:rsidR="00577FD5" w:rsidRPr="00577FD5" w:rsidRDefault="00577FD5" w:rsidP="00577FD5">
            <w:pPr>
              <w:keepNext/>
              <w:spacing w:before="120" w:after="0" w:line="240" w:lineRule="auto"/>
              <w:jc w:val="center"/>
              <w:outlineLvl w:val="1"/>
              <w:rPr>
                <w:rFonts w:ascii="Times New Roman" w:eastAsia="Times New Roman" w:hAnsi="Times New Roman" w:cs="Times New Roman"/>
                <w:b/>
                <w:sz w:val="24"/>
                <w:szCs w:val="20"/>
              </w:rPr>
            </w:pPr>
            <w:r w:rsidRPr="00577FD5">
              <w:rPr>
                <w:rFonts w:ascii="Times New Roman" w:eastAsia="Times New Roman" w:hAnsi="Times New Roman" w:cs="Times New Roman"/>
                <w:b/>
                <w:sz w:val="24"/>
                <w:szCs w:val="20"/>
              </w:rPr>
              <w:t>ĮSAKYMAS</w:t>
            </w:r>
          </w:p>
        </w:tc>
        <w:tc>
          <w:tcPr>
            <w:tcW w:w="283" w:type="dxa"/>
          </w:tcPr>
          <w:p w:rsidR="00577FD5" w:rsidRPr="00577FD5" w:rsidRDefault="00577FD5" w:rsidP="00577FD5">
            <w:pPr>
              <w:spacing w:after="0" w:line="240" w:lineRule="auto"/>
              <w:rPr>
                <w:rFonts w:ascii="Times New Roman" w:eastAsia="Times New Roman" w:hAnsi="Times New Roman" w:cs="Times New Roman"/>
                <w:sz w:val="24"/>
                <w:szCs w:val="20"/>
              </w:rPr>
            </w:pPr>
          </w:p>
        </w:tc>
        <w:tc>
          <w:tcPr>
            <w:tcW w:w="2977" w:type="dxa"/>
          </w:tcPr>
          <w:p w:rsidR="00577FD5" w:rsidRPr="00577FD5" w:rsidRDefault="00577FD5" w:rsidP="00577FD5">
            <w:pPr>
              <w:tabs>
                <w:tab w:val="left" w:pos="1296"/>
                <w:tab w:val="center" w:pos="4320"/>
                <w:tab w:val="right" w:pos="8640"/>
              </w:tabs>
              <w:spacing w:before="120" w:after="0" w:line="240" w:lineRule="auto"/>
              <w:rPr>
                <w:rFonts w:ascii="Times New Roman" w:eastAsia="Times New Roman" w:hAnsi="Times New Roman" w:cs="Times New Roman"/>
                <w:sz w:val="24"/>
                <w:szCs w:val="20"/>
              </w:rPr>
            </w:pPr>
          </w:p>
        </w:tc>
      </w:tr>
      <w:tr w:rsidR="00577FD5" w:rsidRPr="00577FD5" w:rsidTr="00577FD5">
        <w:trPr>
          <w:cantSplit/>
          <w:trHeight w:val="851"/>
        </w:trPr>
        <w:tc>
          <w:tcPr>
            <w:tcW w:w="9889" w:type="dxa"/>
            <w:gridSpan w:val="8"/>
            <w:hideMark/>
          </w:tcPr>
          <w:p w:rsidR="00577FD5" w:rsidRPr="00577FD5" w:rsidRDefault="00577FD5" w:rsidP="00577FD5">
            <w:pPr>
              <w:tabs>
                <w:tab w:val="left" w:pos="1296"/>
                <w:tab w:val="center" w:pos="4320"/>
                <w:tab w:val="right" w:pos="8640"/>
              </w:tabs>
              <w:spacing w:before="120" w:after="0" w:line="240" w:lineRule="auto"/>
              <w:jc w:val="center"/>
              <w:rPr>
                <w:rFonts w:ascii="Times New Roman" w:eastAsia="Times New Roman" w:hAnsi="Times New Roman" w:cs="Times New Roman"/>
                <w:b/>
                <w:caps/>
                <w:sz w:val="24"/>
                <w:szCs w:val="20"/>
              </w:rPr>
            </w:pPr>
            <w:r w:rsidRPr="00577FD5">
              <w:rPr>
                <w:rFonts w:ascii="Times New Roman" w:eastAsia="Times New Roman" w:hAnsi="Times New Roman" w:cs="Times New Roman"/>
                <w:b/>
                <w:caps/>
                <w:sz w:val="24"/>
                <w:szCs w:val="20"/>
              </w:rPr>
              <w:t xml:space="preserve">DĖL ŠVENČIONIŲ LOPŠELIO-DARŽELIO ,,GANDRIUKAS“ darbuotojų darbo apmokėjimo sistemos aprašo nuo 2019 m. sausio 1 d. tvirtinimo </w:t>
            </w:r>
          </w:p>
        </w:tc>
      </w:tr>
      <w:tr w:rsidR="00577FD5" w:rsidRPr="00577FD5" w:rsidTr="00577FD5">
        <w:trPr>
          <w:cantSplit/>
          <w:trHeight w:val="80"/>
        </w:trPr>
        <w:tc>
          <w:tcPr>
            <w:tcW w:w="1951" w:type="dxa"/>
          </w:tcPr>
          <w:p w:rsidR="00577FD5" w:rsidRPr="00577FD5" w:rsidRDefault="00577FD5" w:rsidP="00577FD5">
            <w:pPr>
              <w:spacing w:after="0" w:line="240" w:lineRule="auto"/>
              <w:rPr>
                <w:rFonts w:ascii="Times New Roman" w:eastAsia="Times New Roman" w:hAnsi="Times New Roman" w:cs="Times New Roman"/>
                <w:sz w:val="24"/>
                <w:szCs w:val="20"/>
              </w:rPr>
            </w:pPr>
          </w:p>
        </w:tc>
        <w:tc>
          <w:tcPr>
            <w:tcW w:w="4961" w:type="dxa"/>
            <w:gridSpan w:val="6"/>
            <w:hideMark/>
          </w:tcPr>
          <w:p w:rsidR="00577FD5" w:rsidRPr="00577FD5" w:rsidRDefault="00577FD5" w:rsidP="00577FD5">
            <w:pPr>
              <w:spacing w:before="120" w:after="0" w:line="240" w:lineRule="auto"/>
              <w:jc w:val="center"/>
              <w:rPr>
                <w:rFonts w:ascii="Times New Roman" w:eastAsia="Times New Roman" w:hAnsi="Times New Roman" w:cs="Times New Roman"/>
                <w:sz w:val="24"/>
                <w:szCs w:val="24"/>
              </w:rPr>
            </w:pPr>
            <w:r w:rsidRPr="00577FD5">
              <w:rPr>
                <w:rFonts w:ascii="Times New Roman" w:eastAsia="Times New Roman" w:hAnsi="Times New Roman" w:cs="Times New Roman"/>
                <w:sz w:val="24"/>
                <w:szCs w:val="24"/>
              </w:rPr>
              <w:t>2018 m. gruodžio 27 d. Nr. V – 66</w:t>
            </w:r>
          </w:p>
        </w:tc>
        <w:tc>
          <w:tcPr>
            <w:tcW w:w="2977" w:type="dxa"/>
          </w:tcPr>
          <w:p w:rsidR="00577FD5" w:rsidRPr="00577FD5" w:rsidRDefault="00577FD5" w:rsidP="00577FD5">
            <w:pPr>
              <w:spacing w:before="120" w:after="0" w:line="240" w:lineRule="auto"/>
              <w:rPr>
                <w:rFonts w:ascii="Times New Roman" w:eastAsia="Times New Roman" w:hAnsi="Times New Roman" w:cs="Times New Roman"/>
                <w:sz w:val="24"/>
                <w:szCs w:val="20"/>
              </w:rPr>
            </w:pPr>
          </w:p>
        </w:tc>
      </w:tr>
      <w:tr w:rsidR="00577FD5" w:rsidRPr="00577FD5" w:rsidTr="00577FD5">
        <w:trPr>
          <w:cantSplit/>
          <w:trHeight w:val="176"/>
        </w:trPr>
        <w:tc>
          <w:tcPr>
            <w:tcW w:w="9889" w:type="dxa"/>
            <w:gridSpan w:val="8"/>
            <w:hideMark/>
          </w:tcPr>
          <w:p w:rsidR="00577FD5" w:rsidRPr="00577FD5" w:rsidRDefault="00577FD5" w:rsidP="00577FD5">
            <w:pPr>
              <w:spacing w:before="120" w:after="0" w:line="240" w:lineRule="auto"/>
              <w:jc w:val="center"/>
              <w:rPr>
                <w:rFonts w:ascii="Times New Roman" w:eastAsia="Times New Roman" w:hAnsi="Times New Roman" w:cs="Times New Roman"/>
                <w:sz w:val="20"/>
                <w:szCs w:val="20"/>
              </w:rPr>
            </w:pPr>
            <w:r w:rsidRPr="00577FD5">
              <w:rPr>
                <w:rFonts w:ascii="Times New Roman" w:eastAsia="Times New Roman" w:hAnsi="Times New Roman" w:cs="Times New Roman"/>
                <w:sz w:val="20"/>
                <w:szCs w:val="20"/>
              </w:rPr>
              <w:t>Švenčionys</w:t>
            </w:r>
          </w:p>
        </w:tc>
      </w:tr>
    </w:tbl>
    <w:p w:rsidR="00577FD5" w:rsidRPr="00577FD5" w:rsidRDefault="00577FD5" w:rsidP="00577FD5">
      <w:pPr>
        <w:spacing w:after="0" w:line="240" w:lineRule="auto"/>
        <w:jc w:val="both"/>
        <w:rPr>
          <w:rFonts w:ascii="Times New Roman" w:eastAsia="Times New Roman" w:hAnsi="Times New Roman" w:cs="Times New Roman"/>
          <w:sz w:val="24"/>
          <w:szCs w:val="20"/>
        </w:rPr>
      </w:pPr>
      <w:r w:rsidRPr="00577FD5">
        <w:rPr>
          <w:rFonts w:ascii="Times New Roman" w:eastAsia="Times New Roman" w:hAnsi="Times New Roman" w:cs="Times New Roman"/>
          <w:sz w:val="24"/>
          <w:szCs w:val="20"/>
        </w:rPr>
        <w:tab/>
        <w:t xml:space="preserve">Vadovaudamasi Lietuvos Respublikos Darbo kodeksu, Lietuvos Respublikos valstybės ir savivaldybių įstaigų darbuotojų darbo apmokėjimo įstatymu, patvirtintu  2017 m. sausio 17 d. Nr. XIII-198, 2018 m. gruodžio 20 d. pakeitimo įstatymu Nr. XIII-1838, </w:t>
      </w:r>
    </w:p>
    <w:p w:rsidR="00577FD5" w:rsidRPr="00577FD5" w:rsidRDefault="00577FD5" w:rsidP="00577FD5">
      <w:pPr>
        <w:spacing w:after="0" w:line="240" w:lineRule="auto"/>
        <w:jc w:val="both"/>
        <w:rPr>
          <w:rFonts w:ascii="Times New Roman" w:eastAsia="Times New Roman" w:hAnsi="Times New Roman" w:cs="Times New Roman"/>
          <w:sz w:val="24"/>
          <w:szCs w:val="20"/>
        </w:rPr>
      </w:pPr>
      <w:r w:rsidRPr="00577FD5">
        <w:rPr>
          <w:rFonts w:ascii="Times New Roman" w:eastAsia="Times New Roman" w:hAnsi="Times New Roman" w:cs="Times New Roman"/>
          <w:sz w:val="24"/>
          <w:szCs w:val="20"/>
        </w:rPr>
        <w:tab/>
        <w:t>1. T v i r t i n u Švenčionių lopšelio-darželio ,,Gandriukas“ darbo apmokėjimo sistemą nuo 2019 m. sausio 1 d. (pridedama).</w:t>
      </w:r>
    </w:p>
    <w:p w:rsidR="00577FD5" w:rsidRPr="00577FD5" w:rsidRDefault="00577FD5" w:rsidP="00577FD5">
      <w:pPr>
        <w:spacing w:after="0" w:line="240" w:lineRule="auto"/>
        <w:jc w:val="both"/>
        <w:rPr>
          <w:rFonts w:ascii="Times New Roman" w:eastAsia="Times New Roman" w:hAnsi="Times New Roman" w:cs="Times New Roman"/>
          <w:sz w:val="24"/>
          <w:szCs w:val="20"/>
        </w:rPr>
      </w:pPr>
      <w:r w:rsidRPr="00577FD5">
        <w:rPr>
          <w:rFonts w:ascii="Times New Roman" w:eastAsia="Times New Roman" w:hAnsi="Times New Roman" w:cs="Times New Roman"/>
          <w:sz w:val="24"/>
          <w:szCs w:val="20"/>
        </w:rPr>
        <w:tab/>
        <w:t>2. P r i p a ž į s t u netekusiu galios Švenčionių lopšelio-darželio ,,Gandriukas“ direktoriaus 2017-02-17 įsakymą Nr. V-2 ,,Dėl darbuotojų darbo apmokėjimo aprašo tvirtinimo“.</w:t>
      </w:r>
    </w:p>
    <w:p w:rsidR="00577FD5" w:rsidRPr="00577FD5" w:rsidRDefault="00577FD5" w:rsidP="00577FD5">
      <w:pPr>
        <w:spacing w:after="0" w:line="240" w:lineRule="auto"/>
        <w:jc w:val="both"/>
        <w:rPr>
          <w:rFonts w:ascii="Times New Roman" w:eastAsia="Times New Roman" w:hAnsi="Times New Roman" w:cs="Times New Roman"/>
          <w:sz w:val="24"/>
          <w:szCs w:val="20"/>
        </w:rPr>
      </w:pPr>
    </w:p>
    <w:p w:rsidR="00577FD5" w:rsidRPr="00577FD5" w:rsidRDefault="00577FD5" w:rsidP="00577FD5">
      <w:pPr>
        <w:spacing w:after="0" w:line="240" w:lineRule="auto"/>
        <w:jc w:val="both"/>
        <w:rPr>
          <w:rFonts w:ascii="Times New Roman" w:eastAsia="Times New Roman" w:hAnsi="Times New Roman" w:cs="Times New Roman"/>
          <w:sz w:val="24"/>
          <w:szCs w:val="20"/>
        </w:rPr>
      </w:pPr>
    </w:p>
    <w:p w:rsidR="00577FD5" w:rsidRPr="00577FD5" w:rsidRDefault="00577FD5" w:rsidP="00577FD5">
      <w:pPr>
        <w:spacing w:after="0" w:line="240" w:lineRule="auto"/>
        <w:jc w:val="both"/>
        <w:rPr>
          <w:rFonts w:ascii="Times New Roman" w:eastAsia="Times New Roman" w:hAnsi="Times New Roman" w:cs="Times New Roman"/>
          <w:sz w:val="24"/>
          <w:szCs w:val="20"/>
        </w:rPr>
      </w:pPr>
      <w:proofErr w:type="spellStart"/>
      <w:r w:rsidRPr="00577FD5">
        <w:rPr>
          <w:rFonts w:ascii="Times New Roman" w:eastAsia="Times New Roman" w:hAnsi="Times New Roman" w:cs="Times New Roman"/>
          <w:sz w:val="24"/>
          <w:szCs w:val="20"/>
          <w:lang w:val="en-US"/>
        </w:rPr>
        <w:t>Direktorė</w:t>
      </w:r>
      <w:proofErr w:type="spellEnd"/>
      <w:r w:rsidRPr="00577FD5">
        <w:rPr>
          <w:rFonts w:ascii="Times New Roman" w:eastAsia="Times New Roman" w:hAnsi="Times New Roman" w:cs="Times New Roman"/>
          <w:sz w:val="24"/>
          <w:szCs w:val="20"/>
          <w:lang w:val="en-US"/>
        </w:rPr>
        <w:tab/>
      </w:r>
      <w:r w:rsidRPr="00577FD5">
        <w:rPr>
          <w:rFonts w:ascii="Times New Roman" w:eastAsia="Times New Roman" w:hAnsi="Times New Roman" w:cs="Times New Roman"/>
          <w:sz w:val="24"/>
          <w:szCs w:val="20"/>
          <w:lang w:val="en-US"/>
        </w:rPr>
        <w:tab/>
        <w:t xml:space="preserve">   </w:t>
      </w:r>
      <w:r w:rsidRPr="00577FD5">
        <w:rPr>
          <w:rFonts w:ascii="Times New Roman" w:eastAsia="Times New Roman" w:hAnsi="Times New Roman" w:cs="Times New Roman"/>
          <w:sz w:val="24"/>
          <w:szCs w:val="20"/>
          <w:lang w:val="en-US"/>
        </w:rPr>
        <w:tab/>
      </w:r>
      <w:r w:rsidRPr="00577FD5">
        <w:rPr>
          <w:rFonts w:ascii="Times New Roman" w:eastAsia="Times New Roman" w:hAnsi="Times New Roman" w:cs="Times New Roman"/>
          <w:sz w:val="24"/>
          <w:szCs w:val="20"/>
          <w:lang w:val="en-US"/>
        </w:rPr>
        <w:tab/>
        <w:t xml:space="preserve">                          </w:t>
      </w:r>
      <w:r>
        <w:rPr>
          <w:rFonts w:ascii="Times New Roman" w:eastAsia="Times New Roman" w:hAnsi="Times New Roman" w:cs="Times New Roman"/>
          <w:sz w:val="24"/>
          <w:szCs w:val="20"/>
          <w:lang w:val="en-US"/>
        </w:rPr>
        <w:t xml:space="preserve">         </w:t>
      </w:r>
      <w:bookmarkStart w:id="2" w:name="_GoBack"/>
      <w:bookmarkEnd w:id="2"/>
      <w:r w:rsidRPr="00577FD5">
        <w:rPr>
          <w:rFonts w:ascii="Times New Roman" w:eastAsia="Times New Roman" w:hAnsi="Times New Roman" w:cs="Times New Roman"/>
          <w:sz w:val="24"/>
          <w:szCs w:val="20"/>
          <w:lang w:val="en-US"/>
        </w:rPr>
        <w:t xml:space="preserve">     </w:t>
      </w:r>
      <w:proofErr w:type="spellStart"/>
      <w:r w:rsidRPr="00577FD5">
        <w:rPr>
          <w:rFonts w:ascii="Times New Roman" w:eastAsia="Times New Roman" w:hAnsi="Times New Roman" w:cs="Times New Roman"/>
          <w:sz w:val="24"/>
          <w:szCs w:val="20"/>
          <w:lang w:val="en-US"/>
        </w:rPr>
        <w:t>Ulenija</w:t>
      </w:r>
      <w:proofErr w:type="spellEnd"/>
      <w:r w:rsidRPr="00577FD5">
        <w:rPr>
          <w:rFonts w:ascii="Times New Roman" w:eastAsia="Times New Roman" w:hAnsi="Times New Roman" w:cs="Times New Roman"/>
          <w:sz w:val="24"/>
          <w:szCs w:val="20"/>
          <w:lang w:val="en-US"/>
        </w:rPr>
        <w:t xml:space="preserve"> </w:t>
      </w:r>
      <w:proofErr w:type="spellStart"/>
      <w:r w:rsidRPr="00577FD5">
        <w:rPr>
          <w:rFonts w:ascii="Times New Roman" w:eastAsia="Times New Roman" w:hAnsi="Times New Roman" w:cs="Times New Roman"/>
          <w:sz w:val="24"/>
          <w:szCs w:val="20"/>
          <w:lang w:val="en-US"/>
        </w:rPr>
        <w:t>Poklikajeva</w:t>
      </w:r>
      <w:proofErr w:type="spellEnd"/>
    </w:p>
    <w:p w:rsidR="00577FD5" w:rsidRDefault="00577FD5" w:rsidP="008706F4">
      <w:pPr>
        <w:spacing w:after="0" w:line="240" w:lineRule="auto"/>
        <w:rPr>
          <w:rFonts w:ascii="Times New Roman" w:eastAsia="Calibri" w:hAnsi="Times New Roman" w:cs="Times New Roman"/>
          <w:sz w:val="24"/>
          <w:szCs w:val="24"/>
        </w:rPr>
      </w:pPr>
    </w:p>
    <w:p w:rsidR="00577FD5" w:rsidRPr="00F0626A" w:rsidRDefault="00577FD5" w:rsidP="008706F4">
      <w:pPr>
        <w:spacing w:after="0" w:line="240" w:lineRule="auto"/>
        <w:rPr>
          <w:rFonts w:ascii="Times New Roman" w:eastAsia="Calibri" w:hAnsi="Times New Roman" w:cs="Times New Roman"/>
          <w:sz w:val="24"/>
          <w:szCs w:val="24"/>
        </w:rPr>
      </w:pPr>
    </w:p>
    <w:sectPr w:rsidR="00577FD5" w:rsidRPr="00F0626A" w:rsidSect="008876C4">
      <w:footerReference w:type="default" r:id="rId8"/>
      <w:pgSz w:w="11907" w:h="16840" w:code="9"/>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A5F" w:rsidRDefault="000C1A5F">
      <w:pPr>
        <w:spacing w:after="0" w:line="240" w:lineRule="auto"/>
      </w:pPr>
      <w:r>
        <w:separator/>
      </w:r>
    </w:p>
  </w:endnote>
  <w:endnote w:type="continuationSeparator" w:id="0">
    <w:p w:rsidR="000C1A5F" w:rsidRDefault="000C1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6C4" w:rsidRDefault="008876C4">
    <w:pPr>
      <w:pStyle w:val="Porat"/>
      <w:jc w:val="right"/>
    </w:pPr>
  </w:p>
  <w:p w:rsidR="008876C4" w:rsidRDefault="008876C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A5F" w:rsidRDefault="000C1A5F">
      <w:pPr>
        <w:spacing w:after="0" w:line="240" w:lineRule="auto"/>
      </w:pPr>
      <w:r>
        <w:separator/>
      </w:r>
    </w:p>
  </w:footnote>
  <w:footnote w:type="continuationSeparator" w:id="0">
    <w:p w:rsidR="000C1A5F" w:rsidRDefault="000C1A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B58"/>
    <w:rsid w:val="00004B58"/>
    <w:rsid w:val="000830E8"/>
    <w:rsid w:val="000C1A5F"/>
    <w:rsid w:val="001820E8"/>
    <w:rsid w:val="001D1975"/>
    <w:rsid w:val="002435AC"/>
    <w:rsid w:val="002E666A"/>
    <w:rsid w:val="003D3639"/>
    <w:rsid w:val="0041505E"/>
    <w:rsid w:val="004E41F2"/>
    <w:rsid w:val="00542560"/>
    <w:rsid w:val="00570A10"/>
    <w:rsid w:val="00577FD5"/>
    <w:rsid w:val="0075226F"/>
    <w:rsid w:val="00855888"/>
    <w:rsid w:val="008706F4"/>
    <w:rsid w:val="008876C4"/>
    <w:rsid w:val="00AC510B"/>
    <w:rsid w:val="00B07A98"/>
    <w:rsid w:val="00B21C0C"/>
    <w:rsid w:val="00C220F2"/>
    <w:rsid w:val="00CA25C2"/>
    <w:rsid w:val="00CC38EE"/>
    <w:rsid w:val="00EA50DD"/>
    <w:rsid w:val="00F062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semiHidden/>
    <w:unhideWhenUsed/>
    <w:rsid w:val="00004B5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004B58"/>
  </w:style>
  <w:style w:type="paragraph" w:styleId="Debesliotekstas">
    <w:name w:val="Balloon Text"/>
    <w:basedOn w:val="prastasis"/>
    <w:link w:val="DebesliotekstasDiagrama"/>
    <w:uiPriority w:val="99"/>
    <w:semiHidden/>
    <w:unhideWhenUsed/>
    <w:rsid w:val="00B21C0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21C0C"/>
    <w:rPr>
      <w:rFonts w:ascii="Tahoma" w:hAnsi="Tahoma" w:cs="Tahoma"/>
      <w:sz w:val="16"/>
      <w:szCs w:val="16"/>
    </w:rPr>
  </w:style>
  <w:style w:type="character" w:styleId="Hipersaitas">
    <w:name w:val="Hyperlink"/>
    <w:basedOn w:val="Numatytasispastraiposriftas"/>
    <w:uiPriority w:val="99"/>
    <w:semiHidden/>
    <w:unhideWhenUsed/>
    <w:rsid w:val="00F0626A"/>
    <w:rPr>
      <w:color w:val="0000FF"/>
      <w:u w:val="single"/>
    </w:rPr>
  </w:style>
  <w:style w:type="paragraph" w:styleId="Betarp">
    <w:name w:val="No Spacing"/>
    <w:uiPriority w:val="1"/>
    <w:qFormat/>
    <w:rsid w:val="00F0626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semiHidden/>
    <w:unhideWhenUsed/>
    <w:rsid w:val="00004B5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004B58"/>
  </w:style>
  <w:style w:type="paragraph" w:styleId="Debesliotekstas">
    <w:name w:val="Balloon Text"/>
    <w:basedOn w:val="prastasis"/>
    <w:link w:val="DebesliotekstasDiagrama"/>
    <w:uiPriority w:val="99"/>
    <w:semiHidden/>
    <w:unhideWhenUsed/>
    <w:rsid w:val="00B21C0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21C0C"/>
    <w:rPr>
      <w:rFonts w:ascii="Tahoma" w:hAnsi="Tahoma" w:cs="Tahoma"/>
      <w:sz w:val="16"/>
      <w:szCs w:val="16"/>
    </w:rPr>
  </w:style>
  <w:style w:type="character" w:styleId="Hipersaitas">
    <w:name w:val="Hyperlink"/>
    <w:basedOn w:val="Numatytasispastraiposriftas"/>
    <w:uiPriority w:val="99"/>
    <w:semiHidden/>
    <w:unhideWhenUsed/>
    <w:rsid w:val="00F0626A"/>
    <w:rPr>
      <w:color w:val="0000FF"/>
      <w:u w:val="single"/>
    </w:rPr>
  </w:style>
  <w:style w:type="paragraph" w:styleId="Betarp">
    <w:name w:val="No Spacing"/>
    <w:uiPriority w:val="1"/>
    <w:qFormat/>
    <w:rsid w:val="00F062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60393">
      <w:bodyDiv w:val="1"/>
      <w:marLeft w:val="0"/>
      <w:marRight w:val="0"/>
      <w:marTop w:val="0"/>
      <w:marBottom w:val="0"/>
      <w:divBdr>
        <w:top w:val="none" w:sz="0" w:space="0" w:color="auto"/>
        <w:left w:val="none" w:sz="0" w:space="0" w:color="auto"/>
        <w:bottom w:val="none" w:sz="0" w:space="0" w:color="auto"/>
        <w:right w:val="none" w:sz="0" w:space="0" w:color="auto"/>
      </w:divBdr>
    </w:div>
    <w:div w:id="614334471">
      <w:bodyDiv w:val="1"/>
      <w:marLeft w:val="0"/>
      <w:marRight w:val="0"/>
      <w:marTop w:val="0"/>
      <w:marBottom w:val="0"/>
      <w:divBdr>
        <w:top w:val="none" w:sz="0" w:space="0" w:color="auto"/>
        <w:left w:val="none" w:sz="0" w:space="0" w:color="auto"/>
        <w:bottom w:val="none" w:sz="0" w:space="0" w:color="auto"/>
        <w:right w:val="none" w:sz="0" w:space="0" w:color="auto"/>
      </w:divBdr>
    </w:div>
    <w:div w:id="921371684">
      <w:bodyDiv w:val="1"/>
      <w:marLeft w:val="0"/>
      <w:marRight w:val="0"/>
      <w:marTop w:val="0"/>
      <w:marBottom w:val="0"/>
      <w:divBdr>
        <w:top w:val="none" w:sz="0" w:space="0" w:color="auto"/>
        <w:left w:val="none" w:sz="0" w:space="0" w:color="auto"/>
        <w:bottom w:val="none" w:sz="0" w:space="0" w:color="auto"/>
        <w:right w:val="none" w:sz="0" w:space="0" w:color="auto"/>
      </w:divBdr>
    </w:div>
    <w:div w:id="155886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16</Pages>
  <Words>24149</Words>
  <Characters>13765</Characters>
  <Application>Microsoft Office Word</Application>
  <DocSecurity>0</DocSecurity>
  <Lines>114</Lines>
  <Paragraphs>75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Direktore</cp:lastModifiedBy>
  <cp:revision>14</cp:revision>
  <cp:lastPrinted>2020-02-09T11:15:00Z</cp:lastPrinted>
  <dcterms:created xsi:type="dcterms:W3CDTF">2020-02-09T09:40:00Z</dcterms:created>
  <dcterms:modified xsi:type="dcterms:W3CDTF">2020-02-09T17:46:00Z</dcterms:modified>
</cp:coreProperties>
</file>